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30138" w14:textId="77777777" w:rsidR="00595419" w:rsidRDefault="00595419">
      <w:pPr>
        <w:ind w:firstLine="4253"/>
        <w:rPr>
          <w:szCs w:val="24"/>
          <w:lang w:eastAsia="lt-LT"/>
        </w:rPr>
      </w:pPr>
    </w:p>
    <w:p w14:paraId="4632A154" w14:textId="77777777" w:rsidR="00595419" w:rsidRDefault="00595419">
      <w:pPr>
        <w:ind w:left="4535"/>
        <w:jc w:val="center"/>
        <w:rPr>
          <w:szCs w:val="24"/>
          <w:lang w:eastAsia="lt-LT"/>
        </w:rPr>
      </w:pPr>
    </w:p>
    <w:p w14:paraId="55C102CF" w14:textId="77777777" w:rsidR="00595419" w:rsidRDefault="00595419">
      <w:pPr>
        <w:jc w:val="center"/>
        <w:rPr>
          <w:b/>
          <w:szCs w:val="24"/>
          <w:lang w:eastAsia="lt-LT"/>
        </w:rPr>
      </w:pPr>
    </w:p>
    <w:p w14:paraId="6895AC25" w14:textId="5B7F92C0" w:rsidR="00595419" w:rsidRDefault="00B31A1D">
      <w:pPr>
        <w:jc w:val="center"/>
        <w:rPr>
          <w:b/>
          <w:szCs w:val="24"/>
          <w:lang w:eastAsia="lt-LT"/>
        </w:rPr>
      </w:pPr>
      <w:r>
        <w:rPr>
          <w:b/>
          <w:szCs w:val="24"/>
          <w:lang w:eastAsia="lt-LT"/>
        </w:rPr>
        <w:t>P</w:t>
      </w:r>
      <w:r w:rsidR="00496232">
        <w:rPr>
          <w:b/>
          <w:szCs w:val="24"/>
          <w:lang w:eastAsia="lt-LT"/>
        </w:rPr>
        <w:t>AGRINDINĖ P</w:t>
      </w:r>
      <w:r>
        <w:rPr>
          <w:b/>
          <w:szCs w:val="24"/>
          <w:lang w:eastAsia="lt-LT"/>
        </w:rPr>
        <w:t>AVEDIMO SUTARTIS</w:t>
      </w:r>
    </w:p>
    <w:p w14:paraId="50F9E553" w14:textId="77777777" w:rsidR="00595419" w:rsidRDefault="00595419">
      <w:pPr>
        <w:jc w:val="center"/>
        <w:rPr>
          <w:bCs/>
          <w:szCs w:val="24"/>
          <w:lang w:eastAsia="lt-LT"/>
        </w:rPr>
      </w:pPr>
    </w:p>
    <w:p w14:paraId="1DDF91D9" w14:textId="54A6E1EA" w:rsidR="00595419" w:rsidRDefault="00496232">
      <w:pPr>
        <w:jc w:val="center"/>
        <w:rPr>
          <w:bCs/>
          <w:szCs w:val="24"/>
          <w:lang w:eastAsia="lt-LT"/>
        </w:rPr>
      </w:pPr>
      <w:r>
        <w:rPr>
          <w:bCs/>
          <w:szCs w:val="24"/>
          <w:lang w:eastAsia="lt-LT"/>
        </w:rPr>
        <w:t xml:space="preserve">2025 m. ____________ d. </w:t>
      </w:r>
      <w:r w:rsidR="00B31A1D">
        <w:rPr>
          <w:bCs/>
          <w:szCs w:val="24"/>
          <w:lang w:eastAsia="lt-LT"/>
        </w:rPr>
        <w:t>Nr._________</w:t>
      </w:r>
    </w:p>
    <w:p w14:paraId="637FCCF4" w14:textId="77777777" w:rsidR="00595419" w:rsidRDefault="00595419">
      <w:pPr>
        <w:jc w:val="center"/>
        <w:rPr>
          <w:sz w:val="20"/>
          <w:lang w:eastAsia="lt-LT"/>
        </w:rPr>
      </w:pPr>
    </w:p>
    <w:p w14:paraId="38E6A068" w14:textId="229E9543" w:rsidR="00595419" w:rsidRDefault="00496232">
      <w:pPr>
        <w:jc w:val="center"/>
        <w:rPr>
          <w:szCs w:val="24"/>
          <w:lang w:eastAsia="lt-LT"/>
        </w:rPr>
      </w:pPr>
      <w:r>
        <w:rPr>
          <w:szCs w:val="24"/>
          <w:lang w:eastAsia="lt-LT"/>
        </w:rPr>
        <w:t>Vilnius</w:t>
      </w:r>
    </w:p>
    <w:p w14:paraId="1C435A2A" w14:textId="77777777" w:rsidR="00595419" w:rsidRDefault="00595419">
      <w:pPr>
        <w:jc w:val="center"/>
        <w:rPr>
          <w:sz w:val="20"/>
          <w:lang w:eastAsia="lt-LT"/>
        </w:rPr>
      </w:pPr>
    </w:p>
    <w:p w14:paraId="5EE6C2DD" w14:textId="77777777" w:rsidR="00595419" w:rsidRDefault="00595419">
      <w:pPr>
        <w:jc w:val="center"/>
        <w:rPr>
          <w:szCs w:val="24"/>
          <w:lang w:eastAsia="lt-LT"/>
        </w:rPr>
      </w:pPr>
    </w:p>
    <w:p w14:paraId="55CE8EAC" w14:textId="77777777" w:rsidR="00595419" w:rsidRDefault="00B31A1D" w:rsidP="008D1952">
      <w:pPr>
        <w:tabs>
          <w:tab w:val="right" w:leader="underscore" w:pos="9072"/>
        </w:tabs>
        <w:spacing w:line="276" w:lineRule="auto"/>
        <w:ind w:firstLine="567"/>
        <w:jc w:val="both"/>
        <w:rPr>
          <w:lang w:eastAsia="lt-LT"/>
        </w:rPr>
      </w:pPr>
      <w:r>
        <w:rPr>
          <w:lang w:eastAsia="lt-LT"/>
        </w:rPr>
        <w:t xml:space="preserve">Ši pavedimo sutartis (toliau – sutartis) sudaryta daugiabučio namo (toliau – namo), </w:t>
      </w:r>
    </w:p>
    <w:p w14:paraId="70443605" w14:textId="176F6D38" w:rsidR="00595419" w:rsidRDefault="00B31A1D" w:rsidP="008D1952">
      <w:pPr>
        <w:tabs>
          <w:tab w:val="right" w:leader="underscore" w:pos="9072"/>
        </w:tabs>
        <w:spacing w:line="276" w:lineRule="auto"/>
        <w:jc w:val="both"/>
        <w:rPr>
          <w:szCs w:val="24"/>
          <w:lang w:eastAsia="lt-LT"/>
        </w:rPr>
      </w:pPr>
      <w:r>
        <w:rPr>
          <w:szCs w:val="24"/>
          <w:lang w:eastAsia="lt-LT"/>
        </w:rPr>
        <w:t>esančio___________________,</w:t>
      </w:r>
      <w:r w:rsidR="00691E2D">
        <w:rPr>
          <w:szCs w:val="24"/>
          <w:lang w:eastAsia="lt-LT"/>
        </w:rPr>
        <w:t xml:space="preserve"> Vilniuje,</w:t>
      </w:r>
      <w:r>
        <w:rPr>
          <w:szCs w:val="24"/>
          <w:lang w:eastAsia="lt-LT"/>
        </w:rPr>
        <w:t xml:space="preserve"> kurio unikalus numeris</w:t>
      </w:r>
      <w:r>
        <w:rPr>
          <w:szCs w:val="24"/>
          <w:lang w:eastAsia="lt-LT"/>
        </w:rPr>
        <w:tab/>
        <w:t>,</w:t>
      </w:r>
    </w:p>
    <w:p w14:paraId="03D96058" w14:textId="77777777" w:rsidR="00595419" w:rsidRDefault="00B31A1D" w:rsidP="008D1952">
      <w:pPr>
        <w:tabs>
          <w:tab w:val="right" w:leader="underscore" w:pos="9072"/>
        </w:tabs>
        <w:spacing w:line="276" w:lineRule="auto"/>
        <w:ind w:firstLine="1797"/>
        <w:rPr>
          <w:sz w:val="20"/>
          <w:lang w:eastAsia="lt-LT"/>
        </w:rPr>
      </w:pPr>
      <w:r>
        <w:rPr>
          <w:sz w:val="20"/>
          <w:lang w:eastAsia="lt-LT"/>
        </w:rPr>
        <w:t>(adresas)</w:t>
      </w:r>
    </w:p>
    <w:p w14:paraId="1BD02285" w14:textId="07E3E47E" w:rsidR="00595419" w:rsidRPr="00691E2D" w:rsidRDefault="00B31A1D" w:rsidP="00691E2D">
      <w:pPr>
        <w:tabs>
          <w:tab w:val="right" w:leader="underscore" w:pos="9072"/>
        </w:tabs>
        <w:spacing w:line="276" w:lineRule="auto"/>
        <w:jc w:val="both"/>
        <w:rPr>
          <w:szCs w:val="24"/>
          <w:lang w:eastAsia="lt-LT"/>
        </w:rPr>
      </w:pPr>
      <w:r>
        <w:rPr>
          <w:szCs w:val="24"/>
          <w:lang w:eastAsia="lt-LT"/>
        </w:rPr>
        <w:t>bendrojo naudojimo objektų valdytojo</w:t>
      </w:r>
      <w:r w:rsidR="00691E2D">
        <w:rPr>
          <w:szCs w:val="24"/>
          <w:lang w:eastAsia="lt-LT"/>
        </w:rPr>
        <w:t xml:space="preserve"> UAB „</w:t>
      </w:r>
      <w:r w:rsidR="00DA2482">
        <w:rPr>
          <w:szCs w:val="24"/>
          <w:lang w:eastAsia="lt-LT"/>
        </w:rPr>
        <w:t xml:space="preserve"> </w:t>
      </w:r>
      <w:r w:rsidR="00691E2D">
        <w:rPr>
          <w:szCs w:val="24"/>
          <w:lang w:eastAsia="lt-LT"/>
        </w:rPr>
        <w:t>________</w:t>
      </w:r>
      <w:r w:rsidR="00DA2482">
        <w:rPr>
          <w:szCs w:val="24"/>
          <w:lang w:eastAsia="lt-LT"/>
        </w:rPr>
        <w:t>“</w:t>
      </w:r>
      <w:r w:rsidR="00691E2D">
        <w:rPr>
          <w:szCs w:val="24"/>
          <w:lang w:eastAsia="lt-LT"/>
        </w:rPr>
        <w:t xml:space="preserve"> kodas______________</w:t>
      </w:r>
      <w:r>
        <w:rPr>
          <w:szCs w:val="24"/>
          <w:lang w:eastAsia="lt-LT"/>
        </w:rPr>
        <w:t>,</w:t>
      </w:r>
      <w:r w:rsidR="00691E2D">
        <w:rPr>
          <w:szCs w:val="24"/>
          <w:lang w:eastAsia="lt-LT"/>
        </w:rPr>
        <w:t xml:space="preserve"> adresas ________________, Vilniuje, </w:t>
      </w:r>
      <w:r>
        <w:rPr>
          <w:szCs w:val="24"/>
          <w:lang w:eastAsia="lt-LT"/>
        </w:rPr>
        <w:t xml:space="preserve">veikiančio </w:t>
      </w:r>
      <w:r w:rsidR="00691E2D">
        <w:rPr>
          <w:szCs w:val="24"/>
          <w:lang w:eastAsia="lt-LT"/>
        </w:rPr>
        <w:t xml:space="preserve">pagal </w:t>
      </w:r>
      <w:r w:rsidRPr="00691E2D">
        <w:rPr>
          <w:i/>
          <w:iCs/>
          <w:szCs w:val="24"/>
          <w:lang w:eastAsia="lt-LT"/>
        </w:rPr>
        <w:t>bendrijos įstatų, jungtinės veiklos sutarties, savivaldybės administratoriaus įsakymo dėl</w:t>
      </w:r>
      <w:r w:rsidR="00691E2D" w:rsidRPr="00691E2D">
        <w:rPr>
          <w:i/>
          <w:iCs/>
          <w:szCs w:val="24"/>
          <w:lang w:eastAsia="lt-LT"/>
        </w:rPr>
        <w:t xml:space="preserve"> </w:t>
      </w:r>
      <w:r w:rsidRPr="00691E2D">
        <w:rPr>
          <w:i/>
          <w:iCs/>
          <w:szCs w:val="24"/>
          <w:lang w:eastAsia="lt-LT"/>
        </w:rPr>
        <w:t>administratoriaus skyrimo, nurodant dokumento datą ir registracijos numerį</w:t>
      </w:r>
      <w:r w:rsidR="00691E2D" w:rsidRPr="00691E2D">
        <w:rPr>
          <w:szCs w:val="24"/>
          <w:lang w:eastAsia="lt-LT"/>
        </w:rPr>
        <w:t xml:space="preserve"> (</w:t>
      </w:r>
      <w:r w:rsidR="00DA2482">
        <w:rPr>
          <w:szCs w:val="24"/>
          <w:lang w:eastAsia="lt-LT"/>
        </w:rPr>
        <w:t>p</w:t>
      </w:r>
      <w:r w:rsidR="00691E2D" w:rsidRPr="00691E2D">
        <w:rPr>
          <w:szCs w:val="24"/>
          <w:lang w:eastAsia="lt-LT"/>
        </w:rPr>
        <w:t>asirinkti aktualų)</w:t>
      </w:r>
      <w:r w:rsidR="00691E2D">
        <w:rPr>
          <w:szCs w:val="24"/>
          <w:lang w:eastAsia="lt-LT"/>
        </w:rPr>
        <w:t xml:space="preserve"> </w:t>
      </w:r>
      <w:r>
        <w:rPr>
          <w:lang w:eastAsia="lt-LT"/>
        </w:rPr>
        <w:t xml:space="preserve">pagrindu, kuriam atstovauja </w:t>
      </w:r>
      <w:r>
        <w:tab/>
      </w:r>
      <w:r>
        <w:rPr>
          <w:lang w:eastAsia="lt-LT"/>
        </w:rPr>
        <w:t xml:space="preserve"> </w:t>
      </w:r>
      <w:r w:rsidR="00691E2D">
        <w:rPr>
          <w:lang w:eastAsia="lt-LT"/>
        </w:rPr>
        <w:t>______________________________</w:t>
      </w:r>
      <w:r>
        <w:rPr>
          <w:lang w:eastAsia="lt-LT"/>
        </w:rPr>
        <w:t xml:space="preserve">(toliau – </w:t>
      </w:r>
      <w:r w:rsidRPr="008D1952">
        <w:rPr>
          <w:b/>
          <w:bCs/>
          <w:lang w:eastAsia="lt-LT"/>
        </w:rPr>
        <w:t>Įgaliotojas</w:t>
      </w:r>
      <w:r>
        <w:rPr>
          <w:lang w:eastAsia="lt-LT"/>
        </w:rPr>
        <w:t>),</w:t>
      </w:r>
    </w:p>
    <w:p w14:paraId="1AC9065C" w14:textId="77777777" w:rsidR="00595419" w:rsidRDefault="00B31A1D" w:rsidP="00691E2D">
      <w:pPr>
        <w:tabs>
          <w:tab w:val="right" w:leader="underscore" w:pos="9072"/>
        </w:tabs>
        <w:spacing w:line="276" w:lineRule="auto"/>
        <w:rPr>
          <w:sz w:val="20"/>
          <w:lang w:eastAsia="lt-LT"/>
        </w:rPr>
      </w:pPr>
      <w:r>
        <w:rPr>
          <w:sz w:val="20"/>
          <w:lang w:eastAsia="lt-LT"/>
        </w:rPr>
        <w:t>(vardas ir pavardė, pareigos)</w:t>
      </w:r>
    </w:p>
    <w:p w14:paraId="756ABF4B" w14:textId="77777777" w:rsidR="00691E2D" w:rsidRDefault="00691E2D" w:rsidP="008D1952">
      <w:pPr>
        <w:tabs>
          <w:tab w:val="right" w:leader="underscore" w:pos="9072"/>
        </w:tabs>
        <w:spacing w:line="276" w:lineRule="auto"/>
        <w:jc w:val="both"/>
        <w:rPr>
          <w:szCs w:val="24"/>
          <w:lang w:eastAsia="lt-LT"/>
        </w:rPr>
      </w:pPr>
    </w:p>
    <w:p w14:paraId="4FC470D8" w14:textId="74838AA5" w:rsidR="00595419" w:rsidRPr="008D1952" w:rsidRDefault="00B31A1D" w:rsidP="008D1952">
      <w:pPr>
        <w:tabs>
          <w:tab w:val="right" w:leader="underscore" w:pos="9072"/>
        </w:tabs>
        <w:spacing w:line="276" w:lineRule="auto"/>
        <w:jc w:val="both"/>
        <w:rPr>
          <w:szCs w:val="24"/>
          <w:lang w:eastAsia="lt-LT"/>
        </w:rPr>
      </w:pPr>
      <w:r>
        <w:rPr>
          <w:szCs w:val="24"/>
          <w:lang w:eastAsia="lt-LT"/>
        </w:rPr>
        <w:t>ir</w:t>
      </w:r>
      <w:r w:rsidR="008D1952" w:rsidRPr="008D1952">
        <w:rPr>
          <w:rFonts w:ascii="Tahoma" w:hAnsi="Tahoma" w:cs="Tahoma"/>
          <w:b/>
          <w:sz w:val="20"/>
          <w:szCs w:val="22"/>
        </w:rPr>
        <w:t xml:space="preserve"> </w:t>
      </w:r>
      <w:r w:rsidR="008D1952" w:rsidRPr="008D1952">
        <w:rPr>
          <w:rFonts w:asciiTheme="majorBidi" w:hAnsiTheme="majorBidi" w:cstheme="majorBidi"/>
          <w:b/>
          <w:szCs w:val="24"/>
        </w:rPr>
        <w:t>Viešoji įstaiga „Atnaujinkime miestą“</w:t>
      </w:r>
      <w:r w:rsidR="008D1952" w:rsidRPr="008D1952">
        <w:rPr>
          <w:rFonts w:asciiTheme="majorBidi" w:hAnsiTheme="majorBidi" w:cstheme="majorBidi"/>
          <w:szCs w:val="24"/>
        </w:rPr>
        <w:t xml:space="preserve">, kodas </w:t>
      </w:r>
      <w:r w:rsidR="008D1952" w:rsidRPr="008D1952">
        <w:rPr>
          <w:rFonts w:asciiTheme="majorBidi" w:hAnsiTheme="majorBidi" w:cstheme="majorBidi"/>
          <w:bCs/>
          <w:szCs w:val="24"/>
        </w:rPr>
        <w:t>300662245</w:t>
      </w:r>
      <w:r w:rsidR="008D1952" w:rsidRPr="008D1952">
        <w:rPr>
          <w:rFonts w:asciiTheme="majorBidi" w:hAnsiTheme="majorBidi" w:cstheme="majorBidi"/>
          <w:szCs w:val="24"/>
        </w:rPr>
        <w:t xml:space="preserve">, adresas </w:t>
      </w:r>
      <w:r w:rsidR="008D1952" w:rsidRPr="008D1952">
        <w:rPr>
          <w:rFonts w:asciiTheme="majorBidi" w:hAnsiTheme="majorBidi" w:cstheme="majorBidi"/>
          <w:color w:val="000000"/>
          <w:szCs w:val="24"/>
          <w:shd w:val="clear" w:color="auto" w:fill="FFFFFF"/>
        </w:rPr>
        <w:t>Panerių g. 20, Vilnius</w:t>
      </w:r>
      <w:r w:rsidRPr="008D1952">
        <w:rPr>
          <w:rFonts w:asciiTheme="majorBidi" w:hAnsiTheme="majorBidi" w:cstheme="majorBidi"/>
          <w:szCs w:val="24"/>
          <w:lang w:eastAsia="lt-LT"/>
        </w:rPr>
        <w:t>,</w:t>
      </w:r>
    </w:p>
    <w:p w14:paraId="0BFE36D7" w14:textId="328A85E9" w:rsidR="00691E2D" w:rsidRPr="00691E2D" w:rsidRDefault="008D1952" w:rsidP="00691E2D">
      <w:pPr>
        <w:tabs>
          <w:tab w:val="right" w:leader="underscore" w:pos="9072"/>
        </w:tabs>
        <w:spacing w:line="276" w:lineRule="auto"/>
        <w:jc w:val="both"/>
        <w:rPr>
          <w:szCs w:val="24"/>
          <w:lang w:eastAsia="lt-LT"/>
        </w:rPr>
      </w:pPr>
      <w:r w:rsidRPr="008D1952">
        <w:rPr>
          <w:rFonts w:asciiTheme="majorBidi" w:hAnsiTheme="majorBidi" w:cstheme="majorBidi"/>
          <w:szCs w:val="24"/>
        </w:rPr>
        <w:t>atstovaujama pagal įstatus veikiančios direktorės Eglės Randytės</w:t>
      </w:r>
      <w:r w:rsidR="00B31A1D" w:rsidRPr="008D1952">
        <w:rPr>
          <w:rFonts w:asciiTheme="majorBidi" w:hAnsiTheme="majorBidi" w:cstheme="majorBidi"/>
          <w:szCs w:val="24"/>
          <w:lang w:eastAsia="lt-LT"/>
        </w:rPr>
        <w:t>,</w:t>
      </w:r>
      <w:r>
        <w:rPr>
          <w:szCs w:val="24"/>
          <w:lang w:eastAsia="lt-LT"/>
        </w:rPr>
        <w:t xml:space="preserve"> </w:t>
      </w:r>
      <w:r w:rsidR="00B31A1D">
        <w:rPr>
          <w:lang w:eastAsia="lt-LT"/>
        </w:rPr>
        <w:t xml:space="preserve">(toliau – </w:t>
      </w:r>
      <w:r w:rsidR="00B31A1D" w:rsidRPr="008D1952">
        <w:rPr>
          <w:b/>
          <w:bCs/>
          <w:lang w:eastAsia="lt-LT"/>
        </w:rPr>
        <w:t>Įgaliotinis</w:t>
      </w:r>
      <w:r w:rsidR="00B31A1D">
        <w:rPr>
          <w:lang w:eastAsia="lt-LT"/>
        </w:rPr>
        <w:t>).</w:t>
      </w:r>
    </w:p>
    <w:p w14:paraId="2EF12775" w14:textId="07401124" w:rsidR="00691E2D" w:rsidRPr="008D1952" w:rsidRDefault="00B31A1D" w:rsidP="00691E2D">
      <w:pPr>
        <w:spacing w:line="276" w:lineRule="auto"/>
        <w:ind w:right="-142" w:firstLine="567"/>
        <w:jc w:val="both"/>
        <w:rPr>
          <w:lang w:eastAsia="lt-LT"/>
        </w:rPr>
      </w:pPr>
      <w:r>
        <w:rPr>
          <w:lang w:eastAsia="lt-LT"/>
        </w:rPr>
        <w:t>Įgaliotojas ir Įgaliotinis toliau sutartyje kartu vadinami „</w:t>
      </w:r>
      <w:r w:rsidR="008D1952">
        <w:rPr>
          <w:b/>
          <w:bCs/>
          <w:lang w:eastAsia="lt-LT"/>
        </w:rPr>
        <w:t>Š</w:t>
      </w:r>
      <w:r w:rsidRPr="008D1952">
        <w:rPr>
          <w:b/>
          <w:bCs/>
          <w:lang w:eastAsia="lt-LT"/>
        </w:rPr>
        <w:t>alimis</w:t>
      </w:r>
      <w:r>
        <w:rPr>
          <w:lang w:eastAsia="lt-LT"/>
        </w:rPr>
        <w:t>“, o kiekvienas atskirai – „</w:t>
      </w:r>
      <w:r w:rsidR="008D1952">
        <w:rPr>
          <w:b/>
          <w:bCs/>
          <w:lang w:eastAsia="lt-LT"/>
        </w:rPr>
        <w:t>Š</w:t>
      </w:r>
      <w:r w:rsidRPr="008D1952">
        <w:rPr>
          <w:b/>
          <w:bCs/>
          <w:lang w:eastAsia="lt-LT"/>
        </w:rPr>
        <w:t>alimi“</w:t>
      </w:r>
      <w:r>
        <w:rPr>
          <w:lang w:eastAsia="lt-LT"/>
        </w:rPr>
        <w:t>.</w:t>
      </w:r>
    </w:p>
    <w:p w14:paraId="25440961" w14:textId="3FDE4F38" w:rsidR="00595419" w:rsidRDefault="00B31A1D" w:rsidP="00691E2D">
      <w:pPr>
        <w:suppressAutoHyphens/>
        <w:spacing w:line="276" w:lineRule="auto"/>
        <w:ind w:firstLine="567"/>
        <w:jc w:val="both"/>
      </w:pPr>
      <w:r>
        <w:rPr>
          <w:color w:val="000000"/>
          <w:shd w:val="clear" w:color="auto" w:fill="FFFFFF"/>
          <w:lang w:eastAsia="lt-LT"/>
        </w:rPr>
        <w:t xml:space="preserve">Sutartyje vartojamos sąvokos ir apibrėžimai atitinka sąvokas ir apibrėžimus, nurodytus </w:t>
      </w:r>
      <w:r>
        <w:rPr>
          <w:shd w:val="clear" w:color="auto" w:fill="FFFFFF"/>
          <w:lang w:eastAsia="lt-LT"/>
        </w:rPr>
        <w:t xml:space="preserve">Lietuvos Respublikos valstybės paramos daugiabučiams namams atnaujinti (modernizuoti) įstatyme (toliau – Įstatymas), Daugiabučių namų atnaujinimo (modernizavimo) programoje, patvirtintoje Lietuvos Respublikos Vyriausybės 2004 m. rugsėjo 23 d. nutarimu Nr. 1213 </w:t>
      </w:r>
      <w:r>
        <w:rPr>
          <w:szCs w:val="24"/>
          <w:lang w:eastAsia="lt-LT"/>
        </w:rPr>
        <w:t>„Dėl Daugiabučių namų atnaujinimo (modernizavimo) programos</w:t>
      </w:r>
      <w:r>
        <w:rPr>
          <w:shd w:val="clear" w:color="auto" w:fill="FFFFFF"/>
          <w:lang w:eastAsia="lt-LT"/>
        </w:rPr>
        <w:t xml:space="preserve"> </w:t>
      </w:r>
      <w:r>
        <w:rPr>
          <w:szCs w:val="24"/>
          <w:lang w:eastAsia="lt-LT"/>
        </w:rPr>
        <w:t>patvirtinimo“</w:t>
      </w:r>
      <w:r>
        <w:rPr>
          <w:shd w:val="clear" w:color="auto" w:fill="FFFFFF"/>
          <w:lang w:eastAsia="lt-LT"/>
        </w:rPr>
        <w:t xml:space="preserve"> (toliau – Programa), </w:t>
      </w:r>
      <w:r>
        <w:rPr>
          <w:bCs/>
          <w:shd w:val="clear" w:color="auto" w:fill="FFFFFF"/>
          <w:lang w:eastAsia="lt-LT"/>
        </w:rPr>
        <w:t xml:space="preserve">Valstybės paramos daugiabučiams namams atnaujinti (modernizuoti) teikimo ir daugiabučių namų atnaujinimo (modernizavimo) projektų įgyvendinimo priežiūros taisyklėse, patvirtintose </w:t>
      </w:r>
      <w:r>
        <w:rPr>
          <w:bCs/>
          <w:color w:val="000000"/>
        </w:rPr>
        <w:t xml:space="preserve">Lietuvos Respublikos aplinkos ministro </w:t>
      </w:r>
      <w:r>
        <w:rPr>
          <w:bCs/>
        </w:rPr>
        <w:t>2024 m. spalio 16 d. įsakymu Nr. D1-339</w:t>
      </w:r>
      <w:r>
        <w:rPr>
          <w:bCs/>
          <w:color w:val="FF0000"/>
        </w:rPr>
        <w:t xml:space="preserve"> </w:t>
      </w:r>
      <w:r>
        <w:rPr>
          <w:szCs w:val="24"/>
          <w:lang w:eastAsia="lt-LT"/>
        </w:rPr>
        <w:t>„Dėl Valstybės paramos daugiabučiams namams atnaujinti (modernizuoti) teikimo ir daugiabučių namų atnaujinimo (modernizavimo) projektų įgyvendinimo priežiūros taisyklių patvirtinimo ir daugiabučio namo atnaujinimo (modernizavimo) projektui įgyvendinti skirto kaupiamojo įnašo ir (ar) kitų įmokų didžiausios mėnesinės įmokos nustatymo“</w:t>
      </w:r>
      <w:r>
        <w:rPr>
          <w:bCs/>
          <w:shd w:val="clear" w:color="auto" w:fill="FFFFFF"/>
          <w:lang w:eastAsia="lt-LT"/>
        </w:rPr>
        <w:t xml:space="preserve"> (toliau – Valstybės paramos </w:t>
      </w:r>
      <w:r>
        <w:rPr>
          <w:spacing w:val="-2"/>
          <w:shd w:val="clear" w:color="auto" w:fill="FFFFFF"/>
          <w:lang w:eastAsia="lt-LT"/>
        </w:rPr>
        <w:t xml:space="preserve">taisyklės), </w:t>
      </w:r>
      <w:r>
        <w:t xml:space="preserve">Daugiabučio namo atnaujinimo (modernizavimo) investicijų plano rengimo tvarkos apraše, patvirtintame Lietuvos Respublikos aplinkos ministro 2009 m. lapkričio 10 d. įsakymu Nr. D1-677 „Dėl Daugiabučio namo atnaujinimo (modernizavimo) investicijų plano rengimo tvarkos aprašo patvirtinimo“ </w:t>
      </w:r>
      <w:r>
        <w:rPr>
          <w:shd w:val="clear" w:color="auto" w:fill="FFFFFF"/>
          <w:lang w:eastAsia="lt-LT"/>
        </w:rPr>
        <w:t>(toliau – Projekto rengimo tvarkos aprašas), jeigu sutartyje nenurodyta kitaip.</w:t>
      </w:r>
      <w:r>
        <w:t xml:space="preserve"> </w:t>
      </w:r>
    </w:p>
    <w:p w14:paraId="762E69F9" w14:textId="77777777" w:rsidR="0086256A" w:rsidRPr="00691E2D" w:rsidRDefault="0086256A" w:rsidP="00691E2D">
      <w:pPr>
        <w:suppressAutoHyphens/>
        <w:spacing w:line="276" w:lineRule="auto"/>
        <w:ind w:firstLine="567"/>
        <w:jc w:val="both"/>
      </w:pPr>
    </w:p>
    <w:p w14:paraId="38745C8F" w14:textId="4E91F993" w:rsidR="00595419" w:rsidRDefault="00B31A1D" w:rsidP="00691E2D">
      <w:pPr>
        <w:spacing w:line="276" w:lineRule="auto"/>
        <w:ind w:firstLine="567"/>
        <w:rPr>
          <w:b/>
          <w:szCs w:val="24"/>
          <w:lang w:eastAsia="lt-LT"/>
        </w:rPr>
      </w:pPr>
      <w:r>
        <w:rPr>
          <w:b/>
          <w:szCs w:val="24"/>
          <w:lang w:eastAsia="lt-LT"/>
        </w:rPr>
        <w:t>ATSIŽVELGDAMOS Į TAI, KAD:</w:t>
      </w:r>
    </w:p>
    <w:p w14:paraId="572929CA" w14:textId="77777777" w:rsidR="0086256A" w:rsidRDefault="0086256A" w:rsidP="00691E2D">
      <w:pPr>
        <w:spacing w:line="276" w:lineRule="auto"/>
        <w:ind w:firstLine="567"/>
        <w:rPr>
          <w:b/>
          <w:szCs w:val="24"/>
          <w:lang w:eastAsia="lt-LT"/>
        </w:rPr>
      </w:pPr>
    </w:p>
    <w:p w14:paraId="630FB3A3" w14:textId="77777777" w:rsidR="00595419" w:rsidRDefault="00B31A1D">
      <w:pPr>
        <w:spacing w:line="276" w:lineRule="auto"/>
        <w:ind w:firstLine="567"/>
        <w:jc w:val="both"/>
        <w:rPr>
          <w:shd w:val="clear" w:color="auto" w:fill="FFFFFF"/>
          <w:lang w:eastAsia="lt-LT"/>
        </w:rPr>
      </w:pPr>
      <w:r>
        <w:rPr>
          <w:lang w:eastAsia="lt-LT"/>
        </w:rPr>
        <w:t xml:space="preserve">(a) namo </w:t>
      </w:r>
      <w:r>
        <w:rPr>
          <w:iCs/>
          <w:lang w:eastAsia="lt-LT"/>
        </w:rPr>
        <w:t>(</w:t>
      </w:r>
      <w:r>
        <w:rPr>
          <w:i/>
          <w:iCs/>
          <w:lang w:eastAsia="lt-LT"/>
        </w:rPr>
        <w:t>adresas</w:t>
      </w:r>
      <w:r>
        <w:rPr>
          <w:iCs/>
          <w:lang w:eastAsia="lt-LT"/>
        </w:rPr>
        <w:t>)</w:t>
      </w:r>
      <w:r>
        <w:rPr>
          <w:lang w:eastAsia="lt-LT"/>
        </w:rPr>
        <w:t xml:space="preserve"> butų ir kitų patalpų savininkai (toliau – patalpų savininkai) (</w:t>
      </w:r>
      <w:r>
        <w:rPr>
          <w:i/>
          <w:iCs/>
          <w:lang w:eastAsia="lt-LT"/>
        </w:rPr>
        <w:t>data</w:t>
      </w:r>
      <w:r>
        <w:rPr>
          <w:lang w:eastAsia="lt-LT"/>
        </w:rPr>
        <w:t xml:space="preserve">) priėmė sprendimą (toliau – sprendimas) dėl namo atnaujinimo </w:t>
      </w:r>
      <w:r>
        <w:rPr>
          <w:shd w:val="clear" w:color="auto" w:fill="FFFFFF"/>
          <w:lang w:eastAsia="lt-LT"/>
        </w:rPr>
        <w:t>(modernizavimo) projekto (toliau – projektas) įgyvendinimo pagal (</w:t>
      </w:r>
      <w:r>
        <w:rPr>
          <w:i/>
          <w:iCs/>
          <w:shd w:val="clear" w:color="auto" w:fill="FFFFFF"/>
          <w:lang w:eastAsia="lt-LT"/>
        </w:rPr>
        <w:t>savivaldybės pavadinimas</w:t>
      </w:r>
      <w:r>
        <w:rPr>
          <w:shd w:val="clear" w:color="auto" w:fill="FFFFFF"/>
          <w:lang w:eastAsia="lt-LT"/>
        </w:rPr>
        <w:t>) tarybos</w:t>
      </w:r>
      <w:r>
        <w:rPr>
          <w:i/>
          <w:iCs/>
          <w:shd w:val="clear" w:color="auto" w:fill="FFFFFF"/>
          <w:lang w:eastAsia="lt-LT"/>
        </w:rPr>
        <w:t xml:space="preserve"> </w:t>
      </w:r>
      <w:r>
        <w:rPr>
          <w:shd w:val="clear" w:color="auto" w:fill="FFFFFF"/>
          <w:lang w:eastAsia="lt-LT"/>
        </w:rPr>
        <w:t xml:space="preserve">patvirtintą </w:t>
      </w:r>
      <w:r>
        <w:rPr>
          <w:shd w:val="clear" w:color="auto" w:fill="FFFFFF"/>
          <w:lang w:eastAsia="lt-LT"/>
        </w:rPr>
        <w:lastRenderedPageBreak/>
        <w:t xml:space="preserve">programą, ir investicijų plano patvirtinimo patalpų savininkų susirinkimo 20_____m. ____________d. protokolas Nr. ________ (pridedama); </w:t>
      </w:r>
    </w:p>
    <w:p w14:paraId="127D8DD3" w14:textId="0E460606" w:rsidR="00595419" w:rsidRPr="00691E2D" w:rsidRDefault="00B31A1D" w:rsidP="00691E2D">
      <w:pPr>
        <w:spacing w:line="276" w:lineRule="auto"/>
        <w:ind w:firstLine="567"/>
        <w:rPr>
          <w:szCs w:val="24"/>
          <w:lang w:eastAsia="lt-LT"/>
        </w:rPr>
      </w:pPr>
      <w:r>
        <w:rPr>
          <w:szCs w:val="24"/>
          <w:lang w:eastAsia="lt-LT"/>
        </w:rPr>
        <w:t xml:space="preserve">(b) sprendime numatyta, kad projekto parengimo ir (ar) įgyvendinimo administravimas ir (ar) finansavimo organizavimas bus pavestas </w:t>
      </w:r>
      <w:r w:rsidRPr="00691E2D">
        <w:rPr>
          <w:b/>
          <w:bCs/>
          <w:szCs w:val="24"/>
          <w:lang w:eastAsia="lt-LT"/>
        </w:rPr>
        <w:t>Įgaliotiniui</w:t>
      </w:r>
      <w:r>
        <w:rPr>
          <w:szCs w:val="24"/>
          <w:lang w:eastAsia="lt-LT"/>
        </w:rPr>
        <w:t xml:space="preserve"> </w:t>
      </w:r>
      <w:r w:rsidR="00691E2D">
        <w:rPr>
          <w:szCs w:val="24"/>
          <w:lang w:eastAsia="lt-LT"/>
        </w:rPr>
        <w:t xml:space="preserve">- </w:t>
      </w:r>
      <w:r w:rsidR="00691E2D" w:rsidRPr="00691E2D">
        <w:rPr>
          <w:b/>
          <w:szCs w:val="24"/>
        </w:rPr>
        <w:t>Viešoji įstaiga „Atnaujinkime miestą“</w:t>
      </w:r>
      <w:r w:rsidR="00691E2D" w:rsidRPr="00691E2D">
        <w:rPr>
          <w:szCs w:val="24"/>
        </w:rPr>
        <w:t xml:space="preserve">, kodas </w:t>
      </w:r>
      <w:r w:rsidR="00691E2D" w:rsidRPr="00691E2D">
        <w:rPr>
          <w:bCs/>
          <w:szCs w:val="24"/>
        </w:rPr>
        <w:t>300662245</w:t>
      </w:r>
      <w:r w:rsidR="00691E2D" w:rsidRPr="00691E2D">
        <w:rPr>
          <w:szCs w:val="24"/>
        </w:rPr>
        <w:t xml:space="preserve">, adresas </w:t>
      </w:r>
      <w:r w:rsidR="00691E2D" w:rsidRPr="00691E2D">
        <w:rPr>
          <w:color w:val="000000"/>
          <w:szCs w:val="24"/>
          <w:shd w:val="clear" w:color="auto" w:fill="FFFFFF"/>
        </w:rPr>
        <w:t>Panerių g. 20, Vilnius</w:t>
      </w:r>
      <w:r w:rsidR="00691E2D">
        <w:rPr>
          <w:color w:val="000000"/>
          <w:szCs w:val="24"/>
          <w:shd w:val="clear" w:color="auto" w:fill="FFFFFF"/>
        </w:rPr>
        <w:t>.</w:t>
      </w:r>
    </w:p>
    <w:p w14:paraId="058310C8" w14:textId="60CBF85F" w:rsidR="00595419" w:rsidRDefault="00B31A1D" w:rsidP="00691E2D">
      <w:pPr>
        <w:spacing w:line="276" w:lineRule="auto"/>
        <w:ind w:firstLine="567"/>
        <w:jc w:val="both"/>
        <w:rPr>
          <w:shd w:val="clear" w:color="auto" w:fill="FFFFFF"/>
          <w:lang w:eastAsia="lt-LT"/>
        </w:rPr>
      </w:pPr>
      <w:r>
        <w:rPr>
          <w:szCs w:val="24"/>
          <w:lang w:eastAsia="lt-LT"/>
        </w:rPr>
        <w:t>(c) s</w:t>
      </w:r>
      <w:r>
        <w:rPr>
          <w:lang w:eastAsia="lt-LT"/>
        </w:rPr>
        <w:t xml:space="preserve">prendime nurodyta, kad Įgaliotinis suorganizuos patalpų savininkų sprendimo priėmimą dėl banko ar kitos finansų įstaigos pasirinkimo atnaujinimo (modernizavimo) projektui </w:t>
      </w:r>
      <w:r>
        <w:rPr>
          <w:shd w:val="clear" w:color="auto" w:fill="FFFFFF"/>
          <w:lang w:eastAsia="lt-LT"/>
        </w:rPr>
        <w:t xml:space="preserve">parengti ir (ar) </w:t>
      </w:r>
      <w:r>
        <w:rPr>
          <w:lang w:eastAsia="lt-LT"/>
        </w:rPr>
        <w:t>įgyvendinti prieš tai pateikdamas jiems susipažinti esmines lengvatinio kredito sutarčių sąlygas arba lengvatinio kredito sutarčių projektus; patalpų savininkams pasirinkus banką arba kitą finansų įstaigą ir nusprendus sudaryti lengvatinio kredito sutartį, ją</w:t>
      </w:r>
      <w:r>
        <w:rPr>
          <w:color w:val="FF0000"/>
          <w:lang w:eastAsia="lt-LT"/>
        </w:rPr>
        <w:t xml:space="preserve"> </w:t>
      </w:r>
      <w:r>
        <w:rPr>
          <w:shd w:val="clear" w:color="auto" w:fill="FFFFFF"/>
          <w:lang w:eastAsia="lt-LT"/>
        </w:rPr>
        <w:t>sudarys lengvatinio kredito sutartį su banku ar kita finansų įstaiga dėl lengvatinio kredito projektui parengti ir (ar) įgyvendinti (rangos darbams atlikti ir (ar) statybos techninei priežiūrai vykdyti)</w:t>
      </w:r>
      <w:r w:rsidR="00691E2D">
        <w:rPr>
          <w:shd w:val="clear" w:color="auto" w:fill="FFFFFF"/>
          <w:lang w:eastAsia="lt-LT"/>
        </w:rPr>
        <w:t>.</w:t>
      </w:r>
    </w:p>
    <w:p w14:paraId="4A3A8D04" w14:textId="77777777" w:rsidR="0086256A" w:rsidRPr="00691E2D" w:rsidRDefault="0086256A" w:rsidP="00691E2D">
      <w:pPr>
        <w:spacing w:line="276" w:lineRule="auto"/>
        <w:ind w:firstLine="567"/>
        <w:jc w:val="both"/>
        <w:rPr>
          <w:szCs w:val="24"/>
          <w:shd w:val="clear" w:color="auto" w:fill="FFFFFF"/>
          <w:lang w:eastAsia="lt-LT"/>
        </w:rPr>
      </w:pPr>
    </w:p>
    <w:p w14:paraId="54C3C22E" w14:textId="0C04395E" w:rsidR="00595419" w:rsidRDefault="00B31A1D" w:rsidP="00691E2D">
      <w:pPr>
        <w:spacing w:line="276" w:lineRule="auto"/>
        <w:ind w:firstLine="567"/>
        <w:jc w:val="both"/>
        <w:rPr>
          <w:b/>
          <w:szCs w:val="24"/>
          <w:shd w:val="clear" w:color="auto" w:fill="FFFFFF"/>
          <w:lang w:eastAsia="lt-LT"/>
        </w:rPr>
      </w:pPr>
      <w:r>
        <w:rPr>
          <w:b/>
          <w:szCs w:val="24"/>
          <w:shd w:val="clear" w:color="auto" w:fill="FFFFFF"/>
          <w:lang w:eastAsia="lt-LT"/>
        </w:rPr>
        <w:t>ŠALYS SUSITARIA:</w:t>
      </w:r>
    </w:p>
    <w:p w14:paraId="407FCA82" w14:textId="77777777" w:rsidR="0086256A" w:rsidRDefault="0086256A" w:rsidP="00691E2D">
      <w:pPr>
        <w:spacing w:line="276" w:lineRule="auto"/>
        <w:ind w:firstLine="567"/>
        <w:jc w:val="both"/>
        <w:rPr>
          <w:b/>
          <w:szCs w:val="24"/>
          <w:shd w:val="clear" w:color="auto" w:fill="FFFFFF"/>
          <w:lang w:eastAsia="lt-LT"/>
        </w:rPr>
      </w:pPr>
    </w:p>
    <w:p w14:paraId="31EDC535" w14:textId="6B43E2F0" w:rsidR="00595419" w:rsidRPr="0086256A" w:rsidRDefault="00B31A1D" w:rsidP="0086256A">
      <w:pPr>
        <w:pStyle w:val="ListParagraph"/>
        <w:numPr>
          <w:ilvl w:val="0"/>
          <w:numId w:val="1"/>
        </w:numPr>
        <w:tabs>
          <w:tab w:val="left" w:pos="3150"/>
          <w:tab w:val="left" w:pos="3240"/>
          <w:tab w:val="left" w:pos="3510"/>
        </w:tabs>
        <w:spacing w:line="276" w:lineRule="auto"/>
        <w:rPr>
          <w:b/>
          <w:szCs w:val="24"/>
          <w:lang w:eastAsia="lt-LT"/>
        </w:rPr>
      </w:pPr>
      <w:r w:rsidRPr="0086256A">
        <w:rPr>
          <w:b/>
          <w:szCs w:val="24"/>
          <w:shd w:val="clear" w:color="auto" w:fill="FFFFFF"/>
          <w:lang w:eastAsia="lt-LT"/>
        </w:rPr>
        <w:t>Sutarties dal</w:t>
      </w:r>
      <w:r w:rsidRPr="0086256A">
        <w:rPr>
          <w:b/>
          <w:szCs w:val="24"/>
          <w:lang w:eastAsia="lt-LT"/>
        </w:rPr>
        <w:t>ykas</w:t>
      </w:r>
    </w:p>
    <w:p w14:paraId="58D129F8" w14:textId="77777777" w:rsidR="0086256A" w:rsidRPr="0086256A" w:rsidRDefault="0086256A" w:rsidP="0086256A">
      <w:pPr>
        <w:pStyle w:val="ListParagraph"/>
        <w:tabs>
          <w:tab w:val="left" w:pos="3150"/>
          <w:tab w:val="left" w:pos="3240"/>
          <w:tab w:val="left" w:pos="3510"/>
        </w:tabs>
        <w:spacing w:line="276" w:lineRule="auto"/>
        <w:ind w:left="927"/>
        <w:rPr>
          <w:b/>
          <w:szCs w:val="24"/>
          <w:lang w:eastAsia="lt-LT"/>
        </w:rPr>
      </w:pPr>
    </w:p>
    <w:p w14:paraId="09B33FEC" w14:textId="77777777" w:rsidR="00595419" w:rsidRDefault="00B31A1D">
      <w:pPr>
        <w:spacing w:line="276" w:lineRule="auto"/>
        <w:ind w:firstLine="567"/>
        <w:jc w:val="both"/>
        <w:rPr>
          <w:szCs w:val="24"/>
          <w:lang w:eastAsia="lt-LT"/>
        </w:rPr>
      </w:pPr>
      <w:r>
        <w:rPr>
          <w:szCs w:val="24"/>
          <w:lang w:eastAsia="lt-LT"/>
        </w:rPr>
        <w:t xml:space="preserve">1.1. Sutartyje numatytomis sąlygomis ir tvarka </w:t>
      </w:r>
      <w:r>
        <w:rPr>
          <w:bCs/>
          <w:szCs w:val="24"/>
          <w:lang w:eastAsia="lt-LT"/>
        </w:rPr>
        <w:t xml:space="preserve">Įgaliotojas </w:t>
      </w:r>
      <w:r>
        <w:rPr>
          <w:szCs w:val="24"/>
          <w:lang w:eastAsia="lt-LT"/>
        </w:rPr>
        <w:t>paveda Įgaliotiniui atlikti visus būtinus administracinius ir teisinius veiksmus, pasirašyti ir (ar) pateikti visus būtinus dokumentus, kurie apima ir atitinkamų sutarčių ir jų pakeitimų pasirašymą,</w:t>
      </w:r>
      <w:r>
        <w:rPr>
          <w:color w:val="FF0000"/>
          <w:szCs w:val="24"/>
          <w:lang w:eastAsia="lt-LT"/>
        </w:rPr>
        <w:t xml:space="preserve"> </w:t>
      </w:r>
      <w:r>
        <w:rPr>
          <w:szCs w:val="24"/>
          <w:shd w:val="clear" w:color="auto" w:fill="FFFFFF"/>
          <w:lang w:eastAsia="lt-LT"/>
        </w:rPr>
        <w:t>(toliau visi šie veiksmai vadinami pavedimu)</w:t>
      </w:r>
      <w:r>
        <w:rPr>
          <w:szCs w:val="24"/>
          <w:lang w:eastAsia="lt-LT"/>
        </w:rPr>
        <w:t xml:space="preserve"> susijusius su:</w:t>
      </w:r>
    </w:p>
    <w:p w14:paraId="3CA80705" w14:textId="77777777" w:rsidR="00595419" w:rsidRDefault="00B31A1D">
      <w:pPr>
        <w:spacing w:line="276" w:lineRule="auto"/>
        <w:ind w:firstLine="567"/>
        <w:jc w:val="both"/>
        <w:rPr>
          <w:i/>
          <w:iCs/>
          <w:shd w:val="clear" w:color="auto" w:fill="FFFFFF"/>
          <w:lang w:eastAsia="lt-LT"/>
        </w:rPr>
      </w:pPr>
      <w:r>
        <w:rPr>
          <w:shd w:val="clear" w:color="auto" w:fill="FFFFFF"/>
          <w:lang w:eastAsia="lt-LT"/>
        </w:rPr>
        <w:t xml:space="preserve">1.1.1. </w:t>
      </w:r>
      <w:r>
        <w:rPr>
          <w:lang w:eastAsia="lt-LT"/>
        </w:rPr>
        <w:t>namo atnaujinimo (modernizavimo) projekto (ar jo dalies) parengimu</w:t>
      </w:r>
      <w:r>
        <w:rPr>
          <w:shd w:val="clear" w:color="auto" w:fill="FFFFFF"/>
          <w:lang w:eastAsia="lt-LT"/>
        </w:rPr>
        <w:t xml:space="preserve">, </w:t>
      </w:r>
      <w:r>
        <w:rPr>
          <w:lang w:eastAsia="lt-LT"/>
        </w:rPr>
        <w:t xml:space="preserve">statybos leidimo gavimu šią procedūrą atliekant Įgaliotiniui arba pavedant šią procedūrą atlikti </w:t>
      </w:r>
      <w:r>
        <w:rPr>
          <w:shd w:val="clear" w:color="auto" w:fill="FFFFFF"/>
          <w:lang w:eastAsia="lt-LT"/>
        </w:rPr>
        <w:t xml:space="preserve">techninio darbo projekto rengėjui ar paslaugų teikėjui pagal paslaugų teikimo sutarties sąlygas, kaip numatyta sutartyje, sprendime, Įstatyme, Programoje ir (ar) </w:t>
      </w:r>
      <w:r>
        <w:t>2021–2030 metų nacionaliniame pažangos plane, patvirtintame Lietuvos Respublikos Vyriausybės 2020 m. rugsėjo 9 d. nutarimu Nr. 998 „Dėl 2021–2030 metų nacionalinio pažangos plano patvirtinimo“ (toliau – Plėtros programa)</w:t>
      </w:r>
      <w:r>
        <w:rPr>
          <w:shd w:val="clear" w:color="auto" w:fill="FFFFFF"/>
          <w:lang w:eastAsia="lt-LT"/>
        </w:rPr>
        <w:t xml:space="preserve">, Valstybės paramos taisyklėse, Projekto rengimo tvarkos apraše, statybos techniniuose reglamentuose STR </w:t>
      </w:r>
      <w:r>
        <w:rPr>
          <w:shd w:val="clear" w:color="auto" w:fill="FFFFFF"/>
        </w:rPr>
        <w:t>1.04.04:2017 „Statinio projektavimas, projekto ekspertizė“,</w:t>
      </w:r>
      <w:r>
        <w:rPr>
          <w:shd w:val="clear" w:color="auto" w:fill="FFFFFF"/>
          <w:lang w:eastAsia="lt-LT"/>
        </w:rPr>
        <w:t xml:space="preserve"> patvirtintame Lietuvos Respublikos aplinkos ministro 2016 m. lapkričio 7 d. įsakymu Nr.</w:t>
      </w:r>
      <w:r>
        <w:t xml:space="preserve"> </w:t>
      </w:r>
      <w:r>
        <w:rPr>
          <w:shd w:val="clear" w:color="auto" w:fill="FFFFFF"/>
          <w:lang w:eastAsia="lt-LT"/>
        </w:rPr>
        <w:t xml:space="preserve">D1-738 </w:t>
      </w:r>
      <w:r>
        <w:t>„Dėl</w:t>
      </w:r>
      <w:r>
        <w:rPr>
          <w:caps/>
        </w:rPr>
        <w:t xml:space="preserve"> </w:t>
      </w:r>
      <w:r>
        <w:t>statybos techninio reglamento STR 1.04.04:2017 „Statinio projektavimas, projekto ekspertizė“ patvirtinimo</w:t>
      </w:r>
      <w:r>
        <w:rPr>
          <w:szCs w:val="24"/>
        </w:rPr>
        <w:t>“</w:t>
      </w:r>
      <w:r>
        <w:rPr>
          <w:shd w:val="clear" w:color="auto" w:fill="FFFFFF"/>
          <w:lang w:eastAsia="lt-LT"/>
        </w:rPr>
        <w:t xml:space="preserve">, </w:t>
      </w:r>
      <w:r>
        <w:t xml:space="preserve">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patvirtintame Lietuvos Respublikos aplinkos ministro 2016 m. gruodžio 12 d. įsakymu Nr. D1-878 „Dėl statybos techninio reglamento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patvirtinimo“ (toliau – STR 1.05.01:2017 „Statybą leidžiantys dokumentai. Statybos užbaigimas. Nebaigto statinio registravimas ir perleidimas. Statybos sustabdymas. Savavališkos statybos padarinių šalinimas. Statybos pagal neteisėtai išduotą statybą leidžiantį dokumentą padarinių šalinimas“), </w:t>
      </w:r>
      <w:r>
        <w:rPr>
          <w:shd w:val="clear" w:color="auto" w:fill="FFFFFF"/>
          <w:lang w:eastAsia="lt-LT"/>
        </w:rPr>
        <w:t>ir kituose šią sritį reglamentuojančiuose teisės aktuose;</w:t>
      </w:r>
      <w:r>
        <w:t xml:space="preserve"> </w:t>
      </w:r>
    </w:p>
    <w:p w14:paraId="15220CD5" w14:textId="77777777" w:rsidR="00595419" w:rsidRDefault="00B31A1D">
      <w:pPr>
        <w:spacing w:line="276" w:lineRule="auto"/>
        <w:ind w:firstLine="567"/>
        <w:jc w:val="both"/>
        <w:rPr>
          <w:i/>
          <w:szCs w:val="24"/>
          <w:shd w:val="clear" w:color="auto" w:fill="FFFFFF"/>
          <w:lang w:eastAsia="lt-LT"/>
        </w:rPr>
      </w:pPr>
      <w:r>
        <w:rPr>
          <w:szCs w:val="24"/>
          <w:shd w:val="clear" w:color="auto" w:fill="FFFFFF"/>
          <w:lang w:eastAsia="lt-LT"/>
        </w:rPr>
        <w:t xml:space="preserve">1.1.2. </w:t>
      </w:r>
      <w:r>
        <w:rPr>
          <w:szCs w:val="24"/>
          <w:lang w:eastAsia="lt-LT"/>
        </w:rPr>
        <w:t xml:space="preserve">statybos rangos darbų pirkimu ir statybos rangos darbų sutarties sudarymu, statybos užbaigimo akto gavimu šią procedūrą atliekant Įgaliotiniui arba pavedant šią procedūrą atlikti </w:t>
      </w:r>
      <w:r>
        <w:rPr>
          <w:szCs w:val="24"/>
          <w:lang w:eastAsia="lt-LT"/>
        </w:rPr>
        <w:lastRenderedPageBreak/>
        <w:t xml:space="preserve">statybos rangovui </w:t>
      </w:r>
      <w:r>
        <w:rPr>
          <w:szCs w:val="24"/>
          <w:shd w:val="clear" w:color="auto" w:fill="FFFFFF"/>
          <w:lang w:eastAsia="lt-LT"/>
        </w:rPr>
        <w:t xml:space="preserve">pagal statybos rangos darbų sutarties sąlygas, </w:t>
      </w:r>
      <w:r>
        <w:rPr>
          <w:szCs w:val="24"/>
          <w:lang w:eastAsia="lt-LT"/>
        </w:rPr>
        <w:t xml:space="preserve">kaip </w:t>
      </w:r>
      <w:r>
        <w:rPr>
          <w:szCs w:val="24"/>
          <w:shd w:val="clear" w:color="auto" w:fill="FFFFFF"/>
          <w:lang w:eastAsia="lt-LT"/>
        </w:rPr>
        <w:t xml:space="preserve">numatyta sutartyje, sprendime, Įstatyme, Programoje </w:t>
      </w:r>
      <w:r>
        <w:rPr>
          <w:shd w:val="clear" w:color="auto" w:fill="FFFFFF"/>
          <w:lang w:eastAsia="lt-LT"/>
        </w:rPr>
        <w:t>ir (ar) Plėtros programoje</w:t>
      </w:r>
      <w:r>
        <w:rPr>
          <w:szCs w:val="24"/>
          <w:shd w:val="clear" w:color="auto" w:fill="FFFFFF"/>
          <w:lang w:eastAsia="lt-LT"/>
        </w:rPr>
        <w:t xml:space="preserve">, Valstybės paramos taisyklėse, Projekto rengimo tvarkos apraše, </w:t>
      </w:r>
      <w:r>
        <w:t xml:space="preserve">STR 1.05.01:2017 „Statybą leidžiantys dokumentai. Statybos užbaigimas. Nebaigto statinio registravimas ir perleidimas. Statybos sustabdymas. Savavališkos statybos padarinių šalinimas. Statybos pagal neteisėtai išduotą statybą leidžiantį dokumentą padarinių šalinimas“ </w:t>
      </w:r>
      <w:r>
        <w:rPr>
          <w:szCs w:val="24"/>
          <w:shd w:val="clear" w:color="auto" w:fill="FFFFFF"/>
          <w:lang w:eastAsia="lt-LT"/>
        </w:rPr>
        <w:t>ir kituose taikytinuose teisės aktuose;</w:t>
      </w:r>
      <w:r>
        <w:t xml:space="preserve"> </w:t>
      </w:r>
    </w:p>
    <w:p w14:paraId="5652FBD4" w14:textId="77777777" w:rsidR="00595419" w:rsidRDefault="00B31A1D">
      <w:pPr>
        <w:spacing w:line="276" w:lineRule="auto"/>
        <w:ind w:firstLine="567"/>
        <w:jc w:val="both"/>
        <w:rPr>
          <w:szCs w:val="24"/>
          <w:shd w:val="clear" w:color="auto" w:fill="FFFFFF"/>
          <w:lang w:eastAsia="lt-LT"/>
        </w:rPr>
      </w:pPr>
      <w:r>
        <w:rPr>
          <w:szCs w:val="24"/>
          <w:lang w:eastAsia="lt-LT"/>
        </w:rPr>
        <w:t xml:space="preserve">1.1.3. statybos techninės priežiūros paslaugos pirkimu ir statybos techninės priežiūros paslaugos sutarties sudarymu, kaip </w:t>
      </w:r>
      <w:r>
        <w:rPr>
          <w:szCs w:val="24"/>
          <w:shd w:val="clear" w:color="auto" w:fill="FFFFFF"/>
          <w:lang w:eastAsia="lt-LT"/>
        </w:rPr>
        <w:t xml:space="preserve">numatyta šioje sutartyje, sprendime, Įstatyme, Programoje </w:t>
      </w:r>
      <w:r>
        <w:rPr>
          <w:shd w:val="clear" w:color="auto" w:fill="FFFFFF"/>
          <w:lang w:eastAsia="lt-LT"/>
        </w:rPr>
        <w:t>ir (ar) Plėtros programoje</w:t>
      </w:r>
      <w:r>
        <w:rPr>
          <w:szCs w:val="24"/>
          <w:shd w:val="clear" w:color="auto" w:fill="FFFFFF"/>
          <w:lang w:eastAsia="lt-LT"/>
        </w:rPr>
        <w:t xml:space="preserve">, </w:t>
      </w:r>
      <w:r>
        <w:rPr>
          <w:bCs/>
          <w:szCs w:val="24"/>
          <w:shd w:val="clear" w:color="auto" w:fill="FFFFFF"/>
          <w:lang w:eastAsia="lt-LT"/>
        </w:rPr>
        <w:t>Valstybės paramos</w:t>
      </w:r>
      <w:r>
        <w:rPr>
          <w:szCs w:val="24"/>
          <w:shd w:val="clear" w:color="auto" w:fill="FFFFFF"/>
          <w:lang w:eastAsia="lt-LT"/>
        </w:rPr>
        <w:t xml:space="preserve"> taisyklėse, Projekto rengimo tvarkos apraše ir kituose taikytinuose teisės aktuose;</w:t>
      </w:r>
    </w:p>
    <w:p w14:paraId="6A279266" w14:textId="77777777" w:rsidR="00595419" w:rsidRDefault="00B31A1D">
      <w:pPr>
        <w:spacing w:line="276" w:lineRule="auto"/>
        <w:ind w:firstLine="567"/>
        <w:jc w:val="both"/>
        <w:rPr>
          <w:shd w:val="clear" w:color="auto" w:fill="FFFFFF"/>
          <w:lang w:eastAsia="lt-LT"/>
        </w:rPr>
      </w:pPr>
      <w:r>
        <w:rPr>
          <w:shd w:val="clear" w:color="auto" w:fill="FFFFFF"/>
          <w:lang w:eastAsia="lt-LT"/>
        </w:rPr>
        <w:t xml:space="preserve">1.1.4. </w:t>
      </w:r>
      <w:r>
        <w:rPr>
          <w:lang w:eastAsia="lt-LT"/>
        </w:rPr>
        <w:t xml:space="preserve">namo </w:t>
      </w:r>
      <w:r>
        <w:rPr>
          <w:shd w:val="clear" w:color="auto" w:fill="FFFFFF"/>
          <w:lang w:eastAsia="lt-LT"/>
        </w:rPr>
        <w:t xml:space="preserve">atnaujinimo (modernizavimo) projekto finansavimo organizavimu, įskaitant </w:t>
      </w:r>
      <w:r>
        <w:rPr>
          <w:lang w:eastAsia="lt-LT"/>
        </w:rPr>
        <w:t xml:space="preserve">lengvatinio kredito </w:t>
      </w:r>
      <w:r>
        <w:rPr>
          <w:shd w:val="clear" w:color="auto" w:fill="FFFFFF"/>
          <w:lang w:eastAsia="lt-LT"/>
        </w:rPr>
        <w:t xml:space="preserve">sutarties su bankais ar kitomis </w:t>
      </w:r>
      <w:r>
        <w:rPr>
          <w:lang w:eastAsia="lt-LT"/>
        </w:rPr>
        <w:t xml:space="preserve">finansų </w:t>
      </w:r>
      <w:r>
        <w:rPr>
          <w:shd w:val="clear" w:color="auto" w:fill="FFFFFF"/>
          <w:lang w:eastAsia="lt-LT"/>
        </w:rPr>
        <w:t>įstaigomis dėl lengvatinio kredito atnaujinimo (modernizavimo) projektui (ar jo daliai) parengti ir (ar) įgyvendinti (statybos techninei priežiūrai vykdyti ir (ar) statybos rangos darbams pagal daugiabučio namo butų ir kitų patalpų savininkų patvirtintą investicijų planą atlikti) Įgaliotinio vardu patalpų savininkų naudai sudarymą, kaip numatyta sutartyje, sprendime</w:t>
      </w:r>
      <w:r>
        <w:rPr>
          <w:lang w:eastAsia="lt-LT"/>
        </w:rPr>
        <w:t>,</w:t>
      </w:r>
      <w:r>
        <w:rPr>
          <w:shd w:val="clear" w:color="auto" w:fill="FFFFFF"/>
          <w:lang w:eastAsia="lt-LT"/>
        </w:rPr>
        <w:t xml:space="preserve"> Įstatyme, Programoje ir (ar) Plėtros programoje, Taisyklėse, Projekto rengimo tvarkos apraše ir kituose taikytinuose teisės aktuose;</w:t>
      </w:r>
    </w:p>
    <w:p w14:paraId="33BE0707" w14:textId="77777777" w:rsidR="00595419" w:rsidRDefault="00B31A1D">
      <w:pPr>
        <w:spacing w:line="276" w:lineRule="auto"/>
        <w:ind w:firstLine="567"/>
        <w:jc w:val="both"/>
        <w:rPr>
          <w:shd w:val="clear" w:color="auto" w:fill="FFFFFF"/>
          <w:lang w:eastAsia="lt-LT"/>
        </w:rPr>
      </w:pPr>
      <w:r>
        <w:rPr>
          <w:shd w:val="clear" w:color="auto" w:fill="FFFFFF"/>
          <w:lang w:eastAsia="lt-LT"/>
        </w:rPr>
        <w:t xml:space="preserve">1.1.5. </w:t>
      </w:r>
      <w:r>
        <w:rPr>
          <w:lang w:eastAsia="lt-LT"/>
        </w:rPr>
        <w:t xml:space="preserve">namo </w:t>
      </w:r>
      <w:r>
        <w:rPr>
          <w:shd w:val="clear" w:color="auto" w:fill="FFFFFF"/>
          <w:lang w:eastAsia="lt-LT"/>
        </w:rPr>
        <w:t>atnaujinimo (modernizavimo) projekto įgyvendinimo metu atliktų statybos darbų priėmimu ir statybos rangos darbų priėmimo</w:t>
      </w:r>
      <w:r>
        <w:rPr>
          <w:lang w:eastAsia="lt-LT"/>
        </w:rPr>
        <w:t xml:space="preserve"> ir </w:t>
      </w:r>
      <w:r>
        <w:rPr>
          <w:shd w:val="clear" w:color="auto" w:fill="FFFFFF"/>
          <w:lang w:eastAsia="lt-LT"/>
        </w:rPr>
        <w:t>perdavimo aktų, atstovaujant patalpų savininkams, pasirašymu, kaip numatyta sutartyje, sprendime, Įstatyme, Programoje ir (ar) Plėtros programoje, Valstybės paramos taisyklėse, Projekto rengimo tvarkos apraše ir kituose taikytinuose teisės aktuose;</w:t>
      </w:r>
    </w:p>
    <w:p w14:paraId="1C2077E7" w14:textId="77777777" w:rsidR="00595419" w:rsidRDefault="00B31A1D">
      <w:pPr>
        <w:spacing w:line="276" w:lineRule="auto"/>
        <w:ind w:firstLine="567"/>
        <w:jc w:val="both"/>
        <w:rPr>
          <w:szCs w:val="24"/>
          <w:shd w:val="clear" w:color="auto" w:fill="FFFFFF"/>
          <w:lang w:eastAsia="lt-LT"/>
        </w:rPr>
      </w:pPr>
      <w:r>
        <w:rPr>
          <w:szCs w:val="24"/>
          <w:shd w:val="clear" w:color="auto" w:fill="FFFFFF"/>
          <w:lang w:eastAsia="lt-LT"/>
        </w:rPr>
        <w:t xml:space="preserve">1.1.6. valstybės paramos daugiabučiams namams atnaujinti (modernizuoti), atstovaujant patalpų savininkams, gavimu, kaip numatyta sutartyje, sprendime, Įstatyme, Programoje </w:t>
      </w:r>
      <w:r>
        <w:rPr>
          <w:shd w:val="clear" w:color="auto" w:fill="FFFFFF"/>
          <w:lang w:eastAsia="lt-LT"/>
        </w:rPr>
        <w:t>ir (ar) Plėtros programoje</w:t>
      </w:r>
      <w:r>
        <w:rPr>
          <w:szCs w:val="24"/>
          <w:shd w:val="clear" w:color="auto" w:fill="FFFFFF"/>
          <w:lang w:eastAsia="lt-LT"/>
        </w:rPr>
        <w:t xml:space="preserve">, </w:t>
      </w:r>
      <w:r>
        <w:rPr>
          <w:bCs/>
          <w:szCs w:val="24"/>
          <w:shd w:val="clear" w:color="auto" w:fill="FFFFFF"/>
          <w:lang w:eastAsia="lt-LT"/>
        </w:rPr>
        <w:t>Valstybės paramos</w:t>
      </w:r>
      <w:r>
        <w:rPr>
          <w:szCs w:val="24"/>
          <w:shd w:val="clear" w:color="auto" w:fill="FFFFFF"/>
          <w:lang w:eastAsia="lt-LT"/>
        </w:rPr>
        <w:t xml:space="preserve"> taisyklėse, </w:t>
      </w:r>
      <w:r>
        <w:rPr>
          <w:szCs w:val="24"/>
          <w:lang w:eastAsia="lt-LT"/>
        </w:rPr>
        <w:t>Kredito, paimto daugiabučiam namui atnaujinti (modernizuoti) ir palūkanų apmokėjimo už asmenis, turinčius teisę į būsto šildymo išlaidų kompensaciją tvarkos apraše, patvirtintame Lietuvos Respublikos aplinkos ministro ir Lietuvos Respublikos socialinės apsaugos ir darbo ministro 2012 m. vasario 24 d. įsakymu Nr. D1-174/A1-116 „Dėl Kredito, paimto daugiabučiam namui atnaujinti (modernizuoti), ir palūkanų apmokėjimo už asmenis, turinčius teisę į būsto šildymo išlaidų kompensaciją, tvarkos aprašo patvirtinimo“ (toliau – Kredito ir palūkanų apmokėjimo taisyklės),</w:t>
      </w:r>
      <w:r>
        <w:rPr>
          <w:szCs w:val="24"/>
          <w:shd w:val="clear" w:color="auto" w:fill="FFFFFF"/>
          <w:lang w:eastAsia="lt-LT"/>
        </w:rPr>
        <w:t xml:space="preserve"> ir kituose taikytinuose teisės aktuose;</w:t>
      </w:r>
    </w:p>
    <w:p w14:paraId="24A4A306" w14:textId="77777777" w:rsidR="00595419" w:rsidRDefault="00B31A1D">
      <w:pPr>
        <w:spacing w:line="276" w:lineRule="auto"/>
        <w:ind w:firstLine="567"/>
        <w:jc w:val="both"/>
        <w:rPr>
          <w:shd w:val="clear" w:color="auto" w:fill="FFFFFF"/>
          <w:lang w:eastAsia="lt-LT"/>
        </w:rPr>
      </w:pPr>
      <w:r>
        <w:rPr>
          <w:shd w:val="clear" w:color="auto" w:fill="FFFFFF"/>
          <w:lang w:eastAsia="lt-LT"/>
        </w:rPr>
        <w:t>1.1.7. Valstybės paramos taisyklių I skyriaus trečiajame skirsnyje  nurodytų funkcijų ir įsipareigojimų vykdymu;</w:t>
      </w:r>
    </w:p>
    <w:p w14:paraId="66194427" w14:textId="77777777" w:rsidR="00595419" w:rsidRDefault="00B31A1D">
      <w:pPr>
        <w:spacing w:line="276" w:lineRule="auto"/>
        <w:ind w:firstLine="567"/>
        <w:jc w:val="both"/>
        <w:rPr>
          <w:shd w:val="clear" w:color="auto" w:fill="FFFFFF"/>
          <w:lang w:eastAsia="lt-LT"/>
        </w:rPr>
      </w:pPr>
      <w:r>
        <w:rPr>
          <w:shd w:val="clear" w:color="auto" w:fill="FFFFFF"/>
          <w:lang w:eastAsia="lt-LT"/>
        </w:rPr>
        <w:t>1.1.8.</w:t>
      </w:r>
      <w:r>
        <w:rPr>
          <w:lang w:eastAsia="lt-LT"/>
        </w:rPr>
        <w:t xml:space="preserve"> namo</w:t>
      </w:r>
      <w:r>
        <w:rPr>
          <w:shd w:val="clear" w:color="auto" w:fill="FFFFFF"/>
          <w:lang w:eastAsia="lt-LT"/>
        </w:rPr>
        <w:t xml:space="preserve"> atnaujinimo (modernizavimo) projektui įgyvendinti paimto lengvatinio kredito ir palūkanų grąžinimo lengvatinį kreditą suteikusiam bankui ar kitai </w:t>
      </w:r>
      <w:r>
        <w:rPr>
          <w:lang w:eastAsia="lt-LT"/>
        </w:rPr>
        <w:t xml:space="preserve">finansų </w:t>
      </w:r>
      <w:r>
        <w:rPr>
          <w:shd w:val="clear" w:color="auto" w:fill="FFFFFF"/>
          <w:lang w:eastAsia="lt-LT"/>
        </w:rPr>
        <w:t xml:space="preserve">įstaigai administravimu; kiekvieno mėnesio įmokų, tenkančių patalpų savininkams, apskaičiavimu; mokestinių pranešimų patalpų savininkams pateikimu; įmokų apskaitos bei kitų </w:t>
      </w:r>
      <w:r>
        <w:rPr>
          <w:lang w:eastAsia="lt-LT"/>
        </w:rPr>
        <w:t xml:space="preserve">lengvatinio kredito </w:t>
      </w:r>
      <w:r>
        <w:rPr>
          <w:shd w:val="clear" w:color="auto" w:fill="FFFFFF"/>
          <w:lang w:eastAsia="lt-LT"/>
        </w:rPr>
        <w:t>sutartyje numatytų sąlygų vykdymu, kaip numatyta sutartyje, sprendime, kreditavimo sutartyje, Įstatyme, Programoje ir (ar) Plėtros programoje, Valstybės paramos taisyklėse,</w:t>
      </w:r>
      <w:r>
        <w:rPr>
          <w:lang w:eastAsia="lt-LT"/>
        </w:rPr>
        <w:t xml:space="preserve"> Kredito ir palūkanų apmokėjimo taisyklėse </w:t>
      </w:r>
      <w:r>
        <w:rPr>
          <w:shd w:val="clear" w:color="auto" w:fill="FFFFFF"/>
          <w:lang w:eastAsia="lt-LT"/>
        </w:rPr>
        <w:t>ir kituose taikytinuose</w:t>
      </w:r>
      <w:r>
        <w:rPr>
          <w:lang w:eastAsia="lt-LT"/>
        </w:rPr>
        <w:t xml:space="preserve"> teisės aktuose.</w:t>
      </w:r>
    </w:p>
    <w:p w14:paraId="72587ECE" w14:textId="77777777" w:rsidR="00595419" w:rsidRDefault="00B31A1D">
      <w:pPr>
        <w:spacing w:line="276" w:lineRule="auto"/>
        <w:ind w:firstLine="567"/>
        <w:jc w:val="both"/>
        <w:rPr>
          <w:szCs w:val="24"/>
          <w:lang w:eastAsia="lt-LT"/>
        </w:rPr>
      </w:pPr>
      <w:r w:rsidRPr="2A37DC87">
        <w:rPr>
          <w:lang w:eastAsia="lt-LT"/>
        </w:rPr>
        <w:t>1.2. Šalys susitaria, kad:</w:t>
      </w:r>
    </w:p>
    <w:p w14:paraId="1A5D80C3" w14:textId="4340B3C9" w:rsidR="0086256A" w:rsidRDefault="00B31A1D" w:rsidP="0086256A">
      <w:pPr>
        <w:suppressAutoHyphens/>
        <w:spacing w:line="276" w:lineRule="auto"/>
        <w:ind w:firstLine="567"/>
        <w:jc w:val="both"/>
        <w:rPr>
          <w:szCs w:val="24"/>
        </w:rPr>
      </w:pPr>
      <w:r>
        <w:rPr>
          <w:lang w:eastAsia="lt-LT"/>
        </w:rPr>
        <w:t xml:space="preserve">1.2.1. už namo atnaujinimo (modernizavimo) projekto įgyvendinimo administravimą Įgaliotiniui mokamas sprendime nurodyto dydžio </w:t>
      </w:r>
      <w:r>
        <w:rPr>
          <w:szCs w:val="24"/>
        </w:rPr>
        <w:t>namo atnaujinimo (modernizavimo) projekto įgyvendinimo administravimo mokestis, kuris mokamas dalimis pagal 1.2.2 papunktyje pateiktą projektui įgyvendinti skirtą administravimo mokesčio mokėjimo tvarką;</w:t>
      </w:r>
    </w:p>
    <w:p w14:paraId="6AD5E915" w14:textId="77777777" w:rsidR="00595419" w:rsidRPr="006D2A79" w:rsidRDefault="00B31A1D">
      <w:pPr>
        <w:suppressAutoHyphens/>
        <w:spacing w:line="276" w:lineRule="auto"/>
        <w:ind w:firstLine="629"/>
        <w:jc w:val="both"/>
        <w:rPr>
          <w:szCs w:val="24"/>
        </w:rPr>
      </w:pPr>
      <w:r>
        <w:rPr>
          <w:szCs w:val="24"/>
        </w:rPr>
        <w:lastRenderedPageBreak/>
        <w:t>1.2.2. projekto įgyvendinimo administravimo mokesčio mokėjimo  tvarka:</w:t>
      </w:r>
    </w:p>
    <w:tbl>
      <w:tblPr>
        <w:tblW w:w="920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6A0" w:firstRow="1" w:lastRow="0" w:firstColumn="1" w:lastColumn="0" w:noHBand="1" w:noVBand="1"/>
      </w:tblPr>
      <w:tblGrid>
        <w:gridCol w:w="776"/>
        <w:gridCol w:w="2314"/>
        <w:gridCol w:w="4713"/>
        <w:gridCol w:w="1402"/>
      </w:tblGrid>
      <w:tr w:rsidR="00595419" w14:paraId="0D8A0B0A" w14:textId="77777777" w:rsidTr="00D222B5">
        <w:trPr>
          <w:trHeight w:val="300"/>
        </w:trPr>
        <w:tc>
          <w:tcPr>
            <w:tcW w:w="776" w:type="dxa"/>
            <w:tcMar>
              <w:left w:w="105" w:type="dxa"/>
              <w:right w:w="105" w:type="dxa"/>
            </w:tcMar>
          </w:tcPr>
          <w:p w14:paraId="2B5BC1C4" w14:textId="77777777" w:rsidR="00595419" w:rsidRDefault="00B31A1D">
            <w:pPr>
              <w:spacing w:line="276" w:lineRule="auto"/>
              <w:rPr>
                <w:szCs w:val="24"/>
              </w:rPr>
            </w:pPr>
            <w:r>
              <w:rPr>
                <w:szCs w:val="24"/>
              </w:rPr>
              <w:t>Eil. Nr.</w:t>
            </w:r>
          </w:p>
        </w:tc>
        <w:tc>
          <w:tcPr>
            <w:tcW w:w="2314" w:type="dxa"/>
            <w:tcMar>
              <w:left w:w="105" w:type="dxa"/>
              <w:right w:w="105" w:type="dxa"/>
            </w:tcMar>
            <w:vAlign w:val="center"/>
          </w:tcPr>
          <w:p w14:paraId="7A254ED9" w14:textId="77777777" w:rsidR="00595419" w:rsidRDefault="00B31A1D">
            <w:pPr>
              <w:spacing w:line="276" w:lineRule="auto"/>
              <w:jc w:val="center"/>
              <w:rPr>
                <w:szCs w:val="24"/>
              </w:rPr>
            </w:pPr>
            <w:r>
              <w:rPr>
                <w:szCs w:val="24"/>
              </w:rPr>
              <w:t>Administravimo  mokestis mokamas šiomis dalimis,</w:t>
            </w:r>
          </w:p>
          <w:p w14:paraId="044EC216" w14:textId="77777777" w:rsidR="00595419" w:rsidRDefault="00B31A1D">
            <w:pPr>
              <w:spacing w:line="276" w:lineRule="auto"/>
              <w:jc w:val="center"/>
              <w:rPr>
                <w:szCs w:val="24"/>
              </w:rPr>
            </w:pPr>
            <w:r>
              <w:rPr>
                <w:szCs w:val="24"/>
              </w:rPr>
              <w:t>proc.</w:t>
            </w:r>
          </w:p>
        </w:tc>
        <w:tc>
          <w:tcPr>
            <w:tcW w:w="4713" w:type="dxa"/>
            <w:tcMar>
              <w:left w:w="105" w:type="dxa"/>
              <w:right w:w="105" w:type="dxa"/>
            </w:tcMar>
            <w:vAlign w:val="center"/>
          </w:tcPr>
          <w:p w14:paraId="5C788528" w14:textId="77777777" w:rsidR="00595419" w:rsidRDefault="00B31A1D">
            <w:pPr>
              <w:spacing w:line="276" w:lineRule="auto"/>
              <w:ind w:left="173"/>
              <w:jc w:val="center"/>
              <w:rPr>
                <w:szCs w:val="24"/>
              </w:rPr>
            </w:pPr>
            <w:r>
              <w:rPr>
                <w:szCs w:val="24"/>
              </w:rPr>
              <w:t>Mokėjimo sąlygos</w:t>
            </w:r>
          </w:p>
        </w:tc>
        <w:tc>
          <w:tcPr>
            <w:tcW w:w="1402" w:type="dxa"/>
            <w:tcMar>
              <w:left w:w="105" w:type="dxa"/>
              <w:right w:w="105" w:type="dxa"/>
            </w:tcMar>
            <w:vAlign w:val="center"/>
          </w:tcPr>
          <w:p w14:paraId="16992E18" w14:textId="77777777" w:rsidR="00595419" w:rsidRDefault="00B31A1D">
            <w:pPr>
              <w:spacing w:line="276" w:lineRule="auto"/>
              <w:jc w:val="center"/>
              <w:rPr>
                <w:szCs w:val="24"/>
              </w:rPr>
            </w:pPr>
            <w:r>
              <w:rPr>
                <w:szCs w:val="24"/>
              </w:rPr>
              <w:t>Suma (Eur)</w:t>
            </w:r>
          </w:p>
        </w:tc>
      </w:tr>
      <w:tr w:rsidR="00D222B5" w14:paraId="4EDB8C41" w14:textId="77777777" w:rsidTr="00D222B5">
        <w:trPr>
          <w:trHeight w:val="300"/>
        </w:trPr>
        <w:tc>
          <w:tcPr>
            <w:tcW w:w="776" w:type="dxa"/>
            <w:tcMar>
              <w:left w:w="105" w:type="dxa"/>
              <w:right w:w="105" w:type="dxa"/>
            </w:tcMar>
            <w:vAlign w:val="center"/>
          </w:tcPr>
          <w:p w14:paraId="03D63A94" w14:textId="77777777" w:rsidR="00D222B5" w:rsidRDefault="00D222B5" w:rsidP="00D222B5">
            <w:pPr>
              <w:spacing w:line="276" w:lineRule="auto"/>
              <w:jc w:val="center"/>
              <w:rPr>
                <w:szCs w:val="24"/>
              </w:rPr>
            </w:pPr>
            <w:r>
              <w:rPr>
                <w:szCs w:val="24"/>
              </w:rPr>
              <w:t>1.</w:t>
            </w:r>
          </w:p>
        </w:tc>
        <w:tc>
          <w:tcPr>
            <w:tcW w:w="2314" w:type="dxa"/>
            <w:tcMar>
              <w:left w:w="105" w:type="dxa"/>
              <w:right w:w="105" w:type="dxa"/>
            </w:tcMar>
            <w:vAlign w:val="center"/>
          </w:tcPr>
          <w:p w14:paraId="4C91FF3B" w14:textId="3069DF73" w:rsidR="00D222B5" w:rsidRDefault="00D222B5" w:rsidP="00D222B5">
            <w:pPr>
              <w:spacing w:line="276" w:lineRule="auto"/>
              <w:jc w:val="center"/>
              <w:rPr>
                <w:szCs w:val="24"/>
              </w:rPr>
            </w:pPr>
            <w:r>
              <w:rPr>
                <w:color w:val="000000"/>
                <w:szCs w:val="24"/>
              </w:rPr>
              <w:t>0 %</w:t>
            </w:r>
          </w:p>
        </w:tc>
        <w:tc>
          <w:tcPr>
            <w:tcW w:w="4713" w:type="dxa"/>
            <w:tcMar>
              <w:left w:w="105" w:type="dxa"/>
              <w:right w:w="105" w:type="dxa"/>
            </w:tcMar>
            <w:vAlign w:val="center"/>
          </w:tcPr>
          <w:p w14:paraId="17F94E82" w14:textId="7A7A50FD" w:rsidR="00D222B5" w:rsidRDefault="00D222B5" w:rsidP="00D222B5">
            <w:pPr>
              <w:spacing w:line="276" w:lineRule="auto"/>
              <w:rPr>
                <w:szCs w:val="24"/>
              </w:rPr>
            </w:pPr>
            <w:r>
              <w:rPr>
                <w:color w:val="000000"/>
                <w:szCs w:val="24"/>
              </w:rPr>
              <w:t>Sudarius valstybės paramos sutartį</w:t>
            </w:r>
          </w:p>
        </w:tc>
        <w:tc>
          <w:tcPr>
            <w:tcW w:w="1402" w:type="dxa"/>
            <w:tcMar>
              <w:left w:w="105" w:type="dxa"/>
              <w:right w:w="105" w:type="dxa"/>
            </w:tcMar>
          </w:tcPr>
          <w:p w14:paraId="52457D0F" w14:textId="102176CF" w:rsidR="00D222B5" w:rsidRDefault="0086256A" w:rsidP="0086256A">
            <w:pPr>
              <w:spacing w:line="276" w:lineRule="auto"/>
              <w:jc w:val="center"/>
              <w:rPr>
                <w:szCs w:val="24"/>
              </w:rPr>
            </w:pPr>
            <w:r>
              <w:rPr>
                <w:szCs w:val="24"/>
              </w:rPr>
              <w:t>0</w:t>
            </w:r>
          </w:p>
        </w:tc>
      </w:tr>
      <w:tr w:rsidR="00D222B5" w14:paraId="07AEAE13" w14:textId="77777777" w:rsidTr="00614FA6">
        <w:trPr>
          <w:trHeight w:val="300"/>
        </w:trPr>
        <w:tc>
          <w:tcPr>
            <w:tcW w:w="776" w:type="dxa"/>
            <w:tcMar>
              <w:left w:w="105" w:type="dxa"/>
              <w:right w:w="105" w:type="dxa"/>
            </w:tcMar>
            <w:vAlign w:val="center"/>
          </w:tcPr>
          <w:p w14:paraId="57A0715A" w14:textId="77777777" w:rsidR="00D222B5" w:rsidRDefault="00D222B5" w:rsidP="00D222B5">
            <w:pPr>
              <w:spacing w:line="276" w:lineRule="auto"/>
              <w:jc w:val="center"/>
              <w:rPr>
                <w:szCs w:val="24"/>
              </w:rPr>
            </w:pPr>
            <w:r>
              <w:rPr>
                <w:szCs w:val="24"/>
              </w:rPr>
              <w:t>2.</w:t>
            </w:r>
          </w:p>
        </w:tc>
        <w:tc>
          <w:tcPr>
            <w:tcW w:w="2314" w:type="dxa"/>
            <w:tcMar>
              <w:left w:w="105" w:type="dxa"/>
              <w:right w:w="105" w:type="dxa"/>
            </w:tcMar>
            <w:vAlign w:val="center"/>
          </w:tcPr>
          <w:p w14:paraId="41297E6F" w14:textId="4977EA19" w:rsidR="00D222B5" w:rsidRDefault="00D222B5" w:rsidP="00D222B5">
            <w:pPr>
              <w:spacing w:line="276" w:lineRule="auto"/>
              <w:jc w:val="center"/>
              <w:rPr>
                <w:szCs w:val="24"/>
              </w:rPr>
            </w:pPr>
            <w:r>
              <w:rPr>
                <w:color w:val="000000"/>
                <w:szCs w:val="24"/>
              </w:rPr>
              <w:t>50 %</w:t>
            </w:r>
          </w:p>
        </w:tc>
        <w:tc>
          <w:tcPr>
            <w:tcW w:w="4713" w:type="dxa"/>
            <w:tcMar>
              <w:left w:w="105" w:type="dxa"/>
              <w:right w:w="105" w:type="dxa"/>
            </w:tcMar>
            <w:vAlign w:val="center"/>
          </w:tcPr>
          <w:p w14:paraId="6FE44203" w14:textId="3487B7B5" w:rsidR="00D222B5" w:rsidRDefault="00D222B5" w:rsidP="00D222B5">
            <w:pPr>
              <w:spacing w:line="276" w:lineRule="auto"/>
              <w:rPr>
                <w:szCs w:val="24"/>
              </w:rPr>
            </w:pPr>
            <w:r w:rsidRPr="00683889">
              <w:rPr>
                <w:color w:val="000000"/>
                <w:szCs w:val="24"/>
              </w:rPr>
              <w:t>Gavus statybas leidžiantį dokumentą</w:t>
            </w:r>
          </w:p>
        </w:tc>
        <w:tc>
          <w:tcPr>
            <w:tcW w:w="1402" w:type="dxa"/>
            <w:tcMar>
              <w:left w:w="105" w:type="dxa"/>
              <w:right w:w="105" w:type="dxa"/>
            </w:tcMar>
          </w:tcPr>
          <w:p w14:paraId="22C55731" w14:textId="6ED79EFD" w:rsidR="00D222B5" w:rsidRDefault="0086256A" w:rsidP="0086256A">
            <w:pPr>
              <w:spacing w:line="276" w:lineRule="auto"/>
              <w:jc w:val="center"/>
              <w:rPr>
                <w:szCs w:val="24"/>
              </w:rPr>
            </w:pPr>
            <w:r>
              <w:rPr>
                <w:szCs w:val="24"/>
              </w:rPr>
              <w:t>X</w:t>
            </w:r>
          </w:p>
        </w:tc>
      </w:tr>
      <w:tr w:rsidR="00D222B5" w14:paraId="30F53702" w14:textId="77777777" w:rsidTr="00DA6DD7">
        <w:trPr>
          <w:trHeight w:val="300"/>
        </w:trPr>
        <w:tc>
          <w:tcPr>
            <w:tcW w:w="776" w:type="dxa"/>
            <w:tcMar>
              <w:left w:w="105" w:type="dxa"/>
              <w:right w:w="105" w:type="dxa"/>
            </w:tcMar>
            <w:vAlign w:val="center"/>
          </w:tcPr>
          <w:p w14:paraId="5358B604" w14:textId="77777777" w:rsidR="00D222B5" w:rsidRDefault="00D222B5" w:rsidP="00D222B5">
            <w:pPr>
              <w:spacing w:line="276" w:lineRule="auto"/>
              <w:jc w:val="center"/>
              <w:rPr>
                <w:szCs w:val="24"/>
              </w:rPr>
            </w:pPr>
            <w:r>
              <w:rPr>
                <w:szCs w:val="24"/>
              </w:rPr>
              <w:t>3.</w:t>
            </w:r>
          </w:p>
        </w:tc>
        <w:tc>
          <w:tcPr>
            <w:tcW w:w="2314" w:type="dxa"/>
            <w:tcMar>
              <w:left w:w="105" w:type="dxa"/>
              <w:right w:w="105" w:type="dxa"/>
            </w:tcMar>
            <w:vAlign w:val="center"/>
          </w:tcPr>
          <w:p w14:paraId="0D4B8A41" w14:textId="0FB26E34" w:rsidR="00D222B5" w:rsidRDefault="00D222B5" w:rsidP="00D222B5">
            <w:pPr>
              <w:spacing w:line="276" w:lineRule="auto"/>
              <w:jc w:val="center"/>
              <w:rPr>
                <w:szCs w:val="24"/>
              </w:rPr>
            </w:pPr>
            <w:r>
              <w:rPr>
                <w:color w:val="000000"/>
                <w:szCs w:val="24"/>
              </w:rPr>
              <w:t>30 %</w:t>
            </w:r>
          </w:p>
        </w:tc>
        <w:tc>
          <w:tcPr>
            <w:tcW w:w="4713" w:type="dxa"/>
            <w:tcMar>
              <w:left w:w="105" w:type="dxa"/>
              <w:right w:w="105" w:type="dxa"/>
            </w:tcMar>
            <w:vAlign w:val="center"/>
          </w:tcPr>
          <w:p w14:paraId="26038814" w14:textId="1EDF312E" w:rsidR="00D222B5" w:rsidRDefault="00D222B5" w:rsidP="00D222B5">
            <w:pPr>
              <w:spacing w:line="276" w:lineRule="auto"/>
              <w:rPr>
                <w:szCs w:val="24"/>
              </w:rPr>
            </w:pPr>
            <w:r>
              <w:rPr>
                <w:color w:val="000000"/>
                <w:szCs w:val="24"/>
              </w:rPr>
              <w:t>Sudarius statybos techninės priežiūros ir rangos darbų sutartis</w:t>
            </w:r>
          </w:p>
        </w:tc>
        <w:tc>
          <w:tcPr>
            <w:tcW w:w="1402" w:type="dxa"/>
            <w:tcMar>
              <w:left w:w="105" w:type="dxa"/>
              <w:right w:w="105" w:type="dxa"/>
            </w:tcMar>
          </w:tcPr>
          <w:p w14:paraId="70881E09" w14:textId="60FB4E2A" w:rsidR="00D222B5" w:rsidRDefault="0086256A" w:rsidP="0086256A">
            <w:pPr>
              <w:spacing w:line="276" w:lineRule="auto"/>
              <w:jc w:val="center"/>
              <w:rPr>
                <w:szCs w:val="24"/>
              </w:rPr>
            </w:pPr>
            <w:r>
              <w:rPr>
                <w:szCs w:val="24"/>
              </w:rPr>
              <w:t>X</w:t>
            </w:r>
          </w:p>
        </w:tc>
      </w:tr>
      <w:tr w:rsidR="00595419" w14:paraId="4060BA56" w14:textId="77777777" w:rsidTr="00D222B5">
        <w:trPr>
          <w:trHeight w:val="300"/>
        </w:trPr>
        <w:tc>
          <w:tcPr>
            <w:tcW w:w="776" w:type="dxa"/>
            <w:tcMar>
              <w:left w:w="105" w:type="dxa"/>
              <w:right w:w="105" w:type="dxa"/>
            </w:tcMar>
            <w:vAlign w:val="center"/>
          </w:tcPr>
          <w:p w14:paraId="4A4C0564" w14:textId="77777777" w:rsidR="00595419" w:rsidRDefault="00B31A1D">
            <w:pPr>
              <w:spacing w:line="276" w:lineRule="auto"/>
              <w:jc w:val="center"/>
              <w:rPr>
                <w:szCs w:val="24"/>
              </w:rPr>
            </w:pPr>
            <w:r>
              <w:rPr>
                <w:szCs w:val="24"/>
              </w:rPr>
              <w:t>4.</w:t>
            </w:r>
          </w:p>
        </w:tc>
        <w:tc>
          <w:tcPr>
            <w:tcW w:w="2314" w:type="dxa"/>
            <w:tcMar>
              <w:left w:w="105" w:type="dxa"/>
              <w:right w:w="105" w:type="dxa"/>
            </w:tcMar>
            <w:vAlign w:val="center"/>
          </w:tcPr>
          <w:p w14:paraId="6177B9F9" w14:textId="77777777" w:rsidR="00595419" w:rsidRDefault="00B31A1D">
            <w:pPr>
              <w:spacing w:line="276" w:lineRule="auto"/>
              <w:jc w:val="center"/>
              <w:rPr>
                <w:szCs w:val="24"/>
              </w:rPr>
            </w:pPr>
            <w:r>
              <w:rPr>
                <w:szCs w:val="24"/>
              </w:rPr>
              <w:t>20 %</w:t>
            </w:r>
          </w:p>
        </w:tc>
        <w:tc>
          <w:tcPr>
            <w:tcW w:w="4713" w:type="dxa"/>
            <w:tcMar>
              <w:left w:w="105" w:type="dxa"/>
              <w:right w:w="105" w:type="dxa"/>
            </w:tcMar>
          </w:tcPr>
          <w:p w14:paraId="49266DD5" w14:textId="77777777" w:rsidR="00595419" w:rsidRDefault="00B31A1D">
            <w:pPr>
              <w:spacing w:line="276" w:lineRule="auto"/>
              <w:rPr>
                <w:szCs w:val="24"/>
              </w:rPr>
            </w:pPr>
            <w:r>
              <w:rPr>
                <w:szCs w:val="24"/>
              </w:rPr>
              <w:t>Įgyvendinus projektą ir gavus valstybės paramą butų savininkams, išskyrus Valstybės paramos taisyklėse numatytą sąlygą dėl šios dalies neišmokėjimo projekto administratoriui</w:t>
            </w:r>
          </w:p>
        </w:tc>
        <w:tc>
          <w:tcPr>
            <w:tcW w:w="1402" w:type="dxa"/>
            <w:tcMar>
              <w:left w:w="105" w:type="dxa"/>
              <w:right w:w="105" w:type="dxa"/>
            </w:tcMar>
          </w:tcPr>
          <w:p w14:paraId="62505F31" w14:textId="23F27DA5" w:rsidR="00595419" w:rsidRDefault="0086256A" w:rsidP="0086256A">
            <w:pPr>
              <w:spacing w:line="276" w:lineRule="auto"/>
              <w:jc w:val="center"/>
              <w:rPr>
                <w:szCs w:val="24"/>
              </w:rPr>
            </w:pPr>
            <w:r>
              <w:rPr>
                <w:szCs w:val="24"/>
              </w:rPr>
              <w:t>X</w:t>
            </w:r>
          </w:p>
        </w:tc>
      </w:tr>
      <w:tr w:rsidR="00595419" w14:paraId="655F7DB8" w14:textId="77777777" w:rsidTr="00D222B5">
        <w:trPr>
          <w:trHeight w:val="300"/>
        </w:trPr>
        <w:tc>
          <w:tcPr>
            <w:tcW w:w="776" w:type="dxa"/>
            <w:tcMar>
              <w:left w:w="105" w:type="dxa"/>
              <w:right w:w="105" w:type="dxa"/>
            </w:tcMar>
            <w:vAlign w:val="center"/>
          </w:tcPr>
          <w:p w14:paraId="59D93F6C" w14:textId="77777777" w:rsidR="00595419" w:rsidRDefault="00B31A1D">
            <w:pPr>
              <w:spacing w:line="276" w:lineRule="auto"/>
              <w:jc w:val="center"/>
              <w:rPr>
                <w:szCs w:val="24"/>
              </w:rPr>
            </w:pPr>
            <w:r>
              <w:rPr>
                <w:szCs w:val="24"/>
              </w:rPr>
              <w:t>5.</w:t>
            </w:r>
          </w:p>
        </w:tc>
        <w:tc>
          <w:tcPr>
            <w:tcW w:w="7027" w:type="dxa"/>
            <w:gridSpan w:val="2"/>
            <w:tcMar>
              <w:left w:w="105" w:type="dxa"/>
              <w:right w:w="105" w:type="dxa"/>
            </w:tcMar>
            <w:vAlign w:val="center"/>
          </w:tcPr>
          <w:p w14:paraId="7E62E554" w14:textId="77777777" w:rsidR="00595419" w:rsidRDefault="00595419">
            <w:pPr>
              <w:spacing w:line="276" w:lineRule="auto"/>
              <w:jc w:val="right"/>
              <w:rPr>
                <w:szCs w:val="24"/>
              </w:rPr>
            </w:pPr>
          </w:p>
          <w:p w14:paraId="3304B237" w14:textId="77777777" w:rsidR="00595419" w:rsidRDefault="00B31A1D">
            <w:pPr>
              <w:spacing w:line="276" w:lineRule="auto"/>
              <w:jc w:val="right"/>
              <w:rPr>
                <w:szCs w:val="24"/>
              </w:rPr>
            </w:pPr>
            <w:r>
              <w:rPr>
                <w:szCs w:val="24"/>
              </w:rPr>
              <w:t>Iš viso:</w:t>
            </w:r>
          </w:p>
        </w:tc>
        <w:tc>
          <w:tcPr>
            <w:tcW w:w="1402" w:type="dxa"/>
            <w:tcMar>
              <w:left w:w="105" w:type="dxa"/>
              <w:right w:w="105" w:type="dxa"/>
            </w:tcMar>
          </w:tcPr>
          <w:p w14:paraId="5635B4A2" w14:textId="28CAFB5C" w:rsidR="00595419" w:rsidRDefault="0086256A" w:rsidP="0086256A">
            <w:pPr>
              <w:spacing w:line="276" w:lineRule="auto"/>
              <w:jc w:val="center"/>
              <w:rPr>
                <w:szCs w:val="24"/>
              </w:rPr>
            </w:pPr>
            <w:r>
              <w:rPr>
                <w:szCs w:val="24"/>
              </w:rPr>
              <w:t>X</w:t>
            </w:r>
          </w:p>
        </w:tc>
      </w:tr>
    </w:tbl>
    <w:p w14:paraId="1B66F801" w14:textId="77777777" w:rsidR="00595419" w:rsidRDefault="00595419">
      <w:pPr>
        <w:suppressAutoHyphens/>
        <w:spacing w:line="276" w:lineRule="auto"/>
        <w:ind w:firstLine="567"/>
        <w:jc w:val="both"/>
        <w:rPr>
          <w:szCs w:val="24"/>
        </w:rPr>
      </w:pPr>
    </w:p>
    <w:p w14:paraId="5844F103" w14:textId="77777777" w:rsidR="00595419" w:rsidRDefault="00B31A1D">
      <w:pPr>
        <w:suppressAutoHyphens/>
        <w:spacing w:line="276" w:lineRule="auto"/>
        <w:ind w:firstLine="567"/>
        <w:jc w:val="both"/>
        <w:rPr>
          <w:szCs w:val="24"/>
        </w:rPr>
      </w:pPr>
      <w:r>
        <w:rPr>
          <w:szCs w:val="24"/>
        </w:rPr>
        <w:t>1.2.3. nuo dienos, kai baigiamas mokėti namo atnaujinimo (modernizavimo) projekto administravimo mokestis, iki kredito grąžinimo dienos mokamas kredito administravimo mokestis ________________ Eur/kv. m/per mėnesį (be PVM) (jei šios paslaugos neteikia finansų įstaiga), kuris negali būti didesnis kaip 30 proc. namo atnaujinimo (modernizavimo) projekto įgyvendinimo administravimo išlaidų dydžio, numatyto šiame papunktyje;</w:t>
      </w:r>
    </w:p>
    <w:p w14:paraId="6FE49CE2" w14:textId="77777777" w:rsidR="00595419" w:rsidRDefault="00B31A1D">
      <w:pPr>
        <w:suppressAutoHyphens/>
        <w:spacing w:line="276" w:lineRule="auto"/>
        <w:ind w:firstLine="567"/>
        <w:jc w:val="both"/>
        <w:rPr>
          <w:color w:val="000000"/>
          <w:lang w:eastAsia="ar-SA"/>
        </w:rPr>
      </w:pPr>
      <w:r>
        <w:rPr>
          <w:lang w:eastAsia="lt-LT"/>
        </w:rPr>
        <w:t xml:space="preserve">1.2.4. visas išlaidas, susijusias su namo atnaujinimo (modernizavimo) projekto (ar jo dalies) parengimu ir įgyvendinimu (statybos techninės priežiūros vykdymu ir statybos rangos darbų atlikimu), įskaitant namo atnaujinimo (modernizavimo) projekto įgyvendinimo administravimo išlaidas, atėmus patalpų savininkams suteiktos valstybės paramos daugiabučiams namams atnaujinti (modernizuoti) lėšų dalį, apmoka patalpų savininkai. </w:t>
      </w:r>
      <w:r>
        <w:rPr>
          <w:lang w:eastAsia="ar-SA"/>
        </w:rPr>
        <w:t xml:space="preserve">Paskirstant lėšas butų ir kitų patalpų savininkams, įvertinamos bendrosios investicijos, kurios paskirstomos proporcingai daliai bendrojoje nuosavybėje (buto naudingajam plotui arba kitų patalpų naudingajam plotui </w:t>
      </w:r>
      <w:r>
        <w:rPr>
          <w:lang w:eastAsia="lt-LT"/>
        </w:rPr>
        <w:t>ir viso namo naudingojo ploto santykiui</w:t>
      </w:r>
      <w:r>
        <w:rPr>
          <w:lang w:eastAsia="ar-SA"/>
        </w:rPr>
        <w:t xml:space="preserve">), ir individualios </w:t>
      </w:r>
      <w:r>
        <w:rPr>
          <w:color w:val="000000"/>
          <w:lang w:eastAsia="ar-SA"/>
        </w:rPr>
        <w:t>investicijos (buto ar kitų patalpų langams keisti, balkonams įstiklinti ir pan.).</w:t>
      </w:r>
    </w:p>
    <w:p w14:paraId="30637A92" w14:textId="77777777" w:rsidR="00595419" w:rsidRDefault="00595419">
      <w:pPr>
        <w:spacing w:line="276" w:lineRule="auto"/>
        <w:ind w:firstLine="567"/>
        <w:jc w:val="both"/>
        <w:rPr>
          <w:b/>
          <w:bCs/>
          <w:color w:val="000000"/>
          <w:lang w:eastAsia="lt-LT"/>
        </w:rPr>
      </w:pPr>
    </w:p>
    <w:p w14:paraId="7361FF3D" w14:textId="77777777" w:rsidR="00595419" w:rsidRDefault="00B31A1D">
      <w:pPr>
        <w:spacing w:line="276" w:lineRule="auto"/>
        <w:ind w:firstLine="567"/>
        <w:rPr>
          <w:b/>
          <w:bCs/>
          <w:lang w:eastAsia="lt-LT"/>
        </w:rPr>
      </w:pPr>
      <w:r>
        <w:rPr>
          <w:b/>
          <w:bCs/>
          <w:lang w:eastAsia="lt-LT"/>
        </w:rPr>
        <w:t xml:space="preserve">2 . Apmokėjimo ar lėšų pavedimo įgaliotiniui tvarka </w:t>
      </w:r>
    </w:p>
    <w:p w14:paraId="1189BCF3" w14:textId="77777777" w:rsidR="00595419" w:rsidRDefault="00595419">
      <w:pPr>
        <w:spacing w:line="276" w:lineRule="auto"/>
        <w:ind w:firstLine="567"/>
        <w:jc w:val="both"/>
        <w:rPr>
          <w:b/>
          <w:bCs/>
          <w:lang w:eastAsia="lt-LT"/>
        </w:rPr>
      </w:pPr>
    </w:p>
    <w:p w14:paraId="6C227E6E" w14:textId="77777777" w:rsidR="00595419" w:rsidRDefault="00B31A1D">
      <w:pPr>
        <w:spacing w:line="276" w:lineRule="auto"/>
        <w:ind w:firstLine="567"/>
        <w:jc w:val="both"/>
        <w:rPr>
          <w:lang w:eastAsia="lt-LT"/>
        </w:rPr>
      </w:pPr>
      <w:r>
        <w:rPr>
          <w:lang w:eastAsia="lt-LT"/>
        </w:rPr>
        <w:t>2.1. Įgaliotojui pervedama d</w:t>
      </w:r>
      <w:r>
        <w:rPr>
          <w:szCs w:val="24"/>
        </w:rPr>
        <w:t xml:space="preserve">augiabučio namo atnaujinimo (modernizavimo) projekto ar jo dalies parengimo, projekto įgyvendinimo administravimo ir statybos techninės priežiūros </w:t>
      </w:r>
      <w:r>
        <w:rPr>
          <w:szCs w:val="24"/>
          <w:lang w:val="lt"/>
        </w:rPr>
        <w:t xml:space="preserve">išlaidų </w:t>
      </w:r>
      <w:r>
        <w:rPr>
          <w:lang w:eastAsia="lt-LT"/>
        </w:rPr>
        <w:t xml:space="preserve">apskaičiuota fiksuotųjų įkainių suma ar jos dalis pagal </w:t>
      </w:r>
      <w:r>
        <w:rPr>
          <w:shd w:val="clear" w:color="auto" w:fill="FFFFFF"/>
          <w:lang w:eastAsia="lt-LT"/>
        </w:rPr>
        <w:t xml:space="preserve">Valstybės paramos taisyklių </w:t>
      </w:r>
      <w:r>
        <w:rPr>
          <w:lang w:eastAsia="lt-LT"/>
        </w:rPr>
        <w:t>V skyriaus antrajame skirsnyje nustatytą tvarką. Agentūrai prašymus dėl apskaičiuotos fiksuotųjų įkainių sumos dalies suteikimo pateikia Įgaliotinis nurodydamas Įgaliotojo daugiabučio namo kaupiamųjų lėšų sąskaitą, į kurią pervedama apskaičiuota fiksuotųjų įkainių suma ar jos dalis.</w:t>
      </w:r>
    </w:p>
    <w:p w14:paraId="02593F18" w14:textId="77777777" w:rsidR="00595419" w:rsidRDefault="00B31A1D">
      <w:pPr>
        <w:spacing w:line="276" w:lineRule="auto"/>
        <w:ind w:firstLine="567"/>
        <w:jc w:val="both"/>
        <w:rPr>
          <w:lang w:eastAsia="lt-LT"/>
        </w:rPr>
      </w:pPr>
      <w:r>
        <w:rPr>
          <w:lang w:eastAsia="lt-LT"/>
        </w:rPr>
        <w:t>2.2. Sąskaitos už suteiktas paslaugas išrašomos butų ir kitų patalpų savininkams, kuriems atstovauja projekto administratorius.</w:t>
      </w:r>
    </w:p>
    <w:p w14:paraId="34D63C62" w14:textId="33129AE9" w:rsidR="00595419" w:rsidRPr="0021472C" w:rsidRDefault="00B31A1D" w:rsidP="2A37DC87">
      <w:pPr>
        <w:spacing w:line="276" w:lineRule="auto"/>
        <w:ind w:firstLine="567"/>
        <w:jc w:val="both"/>
        <w:rPr>
          <w:lang w:eastAsia="lt-LT"/>
        </w:rPr>
      </w:pPr>
      <w:r w:rsidRPr="2A37DC87">
        <w:rPr>
          <w:lang w:eastAsia="lt-LT"/>
        </w:rPr>
        <w:t xml:space="preserve">2.3. </w:t>
      </w:r>
      <w:r w:rsidRPr="003A3426">
        <w:rPr>
          <w:b/>
          <w:bCs/>
          <w:lang w:eastAsia="lt-LT"/>
        </w:rPr>
        <w:t xml:space="preserve">Įgaliotojas  </w:t>
      </w:r>
      <w:r w:rsidR="006D2A79" w:rsidRPr="003A3426">
        <w:rPr>
          <w:b/>
          <w:bCs/>
          <w:lang w:eastAsia="lt-LT"/>
        </w:rPr>
        <w:t xml:space="preserve">įsipareigoja </w:t>
      </w:r>
      <w:r w:rsidR="00185F16" w:rsidRPr="003A3426">
        <w:rPr>
          <w:b/>
          <w:bCs/>
          <w:lang w:eastAsia="lt-LT"/>
        </w:rPr>
        <w:t xml:space="preserve">iš Agentūros </w:t>
      </w:r>
      <w:r w:rsidRPr="003A3426">
        <w:rPr>
          <w:b/>
          <w:bCs/>
          <w:lang w:eastAsia="lt-LT"/>
        </w:rPr>
        <w:t xml:space="preserve">gautas lėšas </w:t>
      </w:r>
      <w:r w:rsidR="006D2A79" w:rsidRPr="003A3426">
        <w:rPr>
          <w:b/>
          <w:bCs/>
          <w:lang w:eastAsia="lt-LT"/>
        </w:rPr>
        <w:t xml:space="preserve">ne vėliau kaip per </w:t>
      </w:r>
      <w:r w:rsidR="004E2410" w:rsidRPr="003A3426">
        <w:rPr>
          <w:b/>
          <w:bCs/>
          <w:lang w:eastAsia="lt-LT"/>
        </w:rPr>
        <w:t>7</w:t>
      </w:r>
      <w:r w:rsidR="006D2A79" w:rsidRPr="003A3426">
        <w:rPr>
          <w:b/>
          <w:bCs/>
          <w:lang w:eastAsia="lt-LT"/>
        </w:rPr>
        <w:t xml:space="preserve"> </w:t>
      </w:r>
      <w:r w:rsidR="004E2410" w:rsidRPr="003A3426">
        <w:rPr>
          <w:b/>
          <w:bCs/>
          <w:lang w:eastAsia="lt-LT"/>
        </w:rPr>
        <w:t>k</w:t>
      </w:r>
      <w:r w:rsidR="006D2A79" w:rsidRPr="003A3426">
        <w:rPr>
          <w:b/>
          <w:bCs/>
          <w:lang w:eastAsia="lt-LT"/>
        </w:rPr>
        <w:t>.</w:t>
      </w:r>
      <w:r w:rsidR="00E70C7B" w:rsidRPr="003A3426">
        <w:rPr>
          <w:b/>
          <w:bCs/>
          <w:lang w:eastAsia="lt-LT"/>
        </w:rPr>
        <w:t xml:space="preserve"> </w:t>
      </w:r>
      <w:r w:rsidR="006D2A79" w:rsidRPr="003A3426">
        <w:rPr>
          <w:b/>
          <w:bCs/>
          <w:lang w:eastAsia="lt-LT"/>
        </w:rPr>
        <w:t xml:space="preserve">d. </w:t>
      </w:r>
      <w:r w:rsidR="00E70C7B" w:rsidRPr="003A3426">
        <w:rPr>
          <w:b/>
          <w:bCs/>
          <w:lang w:eastAsia="lt-LT"/>
        </w:rPr>
        <w:t xml:space="preserve">nuo jų gavimo dienos </w:t>
      </w:r>
      <w:r w:rsidR="006D2A79" w:rsidRPr="003A3426">
        <w:rPr>
          <w:b/>
          <w:bCs/>
          <w:lang w:eastAsia="lt-LT"/>
        </w:rPr>
        <w:t>pervesti</w:t>
      </w:r>
      <w:r w:rsidRPr="003A3426">
        <w:rPr>
          <w:b/>
          <w:bCs/>
          <w:lang w:eastAsia="lt-LT"/>
        </w:rPr>
        <w:t xml:space="preserve"> Įgaliotiniui</w:t>
      </w:r>
      <w:r w:rsidRPr="2A37DC87">
        <w:rPr>
          <w:lang w:eastAsia="lt-LT"/>
        </w:rPr>
        <w:t xml:space="preserve">, kuris pagal </w:t>
      </w:r>
      <w:r w:rsidR="00E70C7B" w:rsidRPr="2A37DC87">
        <w:rPr>
          <w:lang w:eastAsia="lt-LT"/>
        </w:rPr>
        <w:t xml:space="preserve">su paslaugų teikėjais pasirašytos </w:t>
      </w:r>
      <w:r w:rsidRPr="2A37DC87">
        <w:rPr>
          <w:lang w:eastAsia="lt-LT"/>
        </w:rPr>
        <w:t>sutarties sąlygas atli</w:t>
      </w:r>
      <w:r w:rsidR="006D2A79" w:rsidRPr="2A37DC87">
        <w:rPr>
          <w:lang w:eastAsia="lt-LT"/>
        </w:rPr>
        <w:t>ks</w:t>
      </w:r>
      <w:r w:rsidRPr="2A37DC87">
        <w:rPr>
          <w:lang w:eastAsia="lt-LT"/>
        </w:rPr>
        <w:t xml:space="preserve"> mokėjim</w:t>
      </w:r>
      <w:r w:rsidR="006D2A79" w:rsidRPr="2A37DC87">
        <w:rPr>
          <w:lang w:eastAsia="lt-LT"/>
        </w:rPr>
        <w:t>us</w:t>
      </w:r>
      <w:r w:rsidRPr="2A37DC87">
        <w:rPr>
          <w:lang w:eastAsia="lt-LT"/>
        </w:rPr>
        <w:t xml:space="preserve"> paslaugos teikėjui. </w:t>
      </w:r>
    </w:p>
    <w:p w14:paraId="19D74C14" w14:textId="1FDC3E93" w:rsidR="00595419" w:rsidRPr="0021472C" w:rsidRDefault="00B31A1D" w:rsidP="2A37DC87">
      <w:pPr>
        <w:spacing w:line="276" w:lineRule="auto"/>
        <w:ind w:firstLine="567"/>
        <w:jc w:val="both"/>
        <w:rPr>
          <w:lang w:eastAsia="lt-LT"/>
        </w:rPr>
      </w:pPr>
      <w:r w:rsidRPr="2A37DC87">
        <w:rPr>
          <w:lang w:eastAsia="lt-LT"/>
        </w:rPr>
        <w:t xml:space="preserve">2.4. Įgaliotinis apmoka paslaugos teikėjui per paslaugos sutartyje nurodytą terminą. </w:t>
      </w:r>
    </w:p>
    <w:p w14:paraId="738E68E3" w14:textId="5F5953FC" w:rsidR="00595419" w:rsidRDefault="00B31A1D">
      <w:pPr>
        <w:spacing w:line="276" w:lineRule="auto"/>
        <w:ind w:firstLine="567"/>
        <w:jc w:val="both"/>
      </w:pPr>
      <w:r>
        <w:lastRenderedPageBreak/>
        <w:t>2.5. Jei Įgaliotojas nesilaiko 2.</w:t>
      </w:r>
      <w:r w:rsidR="004E2410">
        <w:t>3</w:t>
      </w:r>
      <w:r>
        <w:t xml:space="preserve"> papunktyje nustatytos tvarkos, jam tenka prievolė apmokėti atsiradusius nuostolius</w:t>
      </w:r>
      <w:r w:rsidR="004E2410">
        <w:t xml:space="preserve"> (tiesiogiai proporcingus vėluojamų k.</w:t>
      </w:r>
      <w:r w:rsidR="00300970">
        <w:t xml:space="preserve"> </w:t>
      </w:r>
      <w:r w:rsidR="004E2410">
        <w:t>d. skaičiui), susijusius su Įgaliotinio vėlavimu apmokėti už suteiktas paslaugas paslaugos teikėjui</w:t>
      </w:r>
      <w:r>
        <w:t>.</w:t>
      </w:r>
    </w:p>
    <w:p w14:paraId="6C7301F8" w14:textId="77777777" w:rsidR="00595419" w:rsidRDefault="00595419">
      <w:pPr>
        <w:spacing w:line="276" w:lineRule="auto"/>
        <w:ind w:firstLine="567"/>
        <w:jc w:val="both"/>
        <w:rPr>
          <w:b/>
          <w:bCs/>
          <w:lang w:eastAsia="lt-LT"/>
        </w:rPr>
      </w:pPr>
    </w:p>
    <w:p w14:paraId="131F6BF3" w14:textId="77777777" w:rsidR="00595419" w:rsidRDefault="00B31A1D">
      <w:pPr>
        <w:spacing w:line="276" w:lineRule="auto"/>
        <w:ind w:firstLine="567"/>
        <w:rPr>
          <w:b/>
          <w:bCs/>
          <w:lang w:eastAsia="lt-LT"/>
        </w:rPr>
      </w:pPr>
      <w:r>
        <w:rPr>
          <w:b/>
          <w:bCs/>
          <w:lang w:eastAsia="lt-LT"/>
        </w:rPr>
        <w:t>3. Įgaliotinio įsipareigojimai</w:t>
      </w:r>
    </w:p>
    <w:p w14:paraId="377D0FA3" w14:textId="77777777" w:rsidR="00595419" w:rsidRDefault="00595419">
      <w:pPr>
        <w:spacing w:line="276" w:lineRule="auto"/>
        <w:jc w:val="center"/>
        <w:rPr>
          <w:b/>
          <w:szCs w:val="24"/>
          <w:lang w:eastAsia="lt-LT"/>
        </w:rPr>
      </w:pPr>
    </w:p>
    <w:p w14:paraId="53CDA932" w14:textId="77777777" w:rsidR="00595419" w:rsidRDefault="00B31A1D">
      <w:pPr>
        <w:spacing w:line="276" w:lineRule="auto"/>
        <w:ind w:firstLine="567"/>
        <w:jc w:val="both"/>
        <w:rPr>
          <w:szCs w:val="24"/>
          <w:lang w:eastAsia="lt-LT"/>
        </w:rPr>
      </w:pPr>
      <w:r>
        <w:rPr>
          <w:szCs w:val="24"/>
          <w:lang w:eastAsia="lt-LT"/>
        </w:rPr>
        <w:t>3.1. Įgaliotinis privalo įvykdyti jam duotą pavedimą pagal sutartį vadovaudamasis namo p</w:t>
      </w:r>
      <w:r>
        <w:rPr>
          <w:szCs w:val="24"/>
          <w:shd w:val="clear" w:color="auto" w:fill="FFFFFF"/>
          <w:lang w:eastAsia="lt-LT"/>
        </w:rPr>
        <w:t>atalpų savininkų sprendimu ir patvirtintu daugiabučio namo atnaujinimo (modernizavimo) investicijų planu (toliau – Investicijų planas)</w:t>
      </w:r>
      <w:r>
        <w:rPr>
          <w:szCs w:val="24"/>
          <w:lang w:eastAsia="lt-LT"/>
        </w:rPr>
        <w:t>.</w:t>
      </w:r>
    </w:p>
    <w:p w14:paraId="13E0B9DC" w14:textId="77777777" w:rsidR="00595419" w:rsidRDefault="00B31A1D">
      <w:pPr>
        <w:spacing w:line="276" w:lineRule="auto"/>
        <w:ind w:firstLine="567"/>
        <w:jc w:val="both"/>
        <w:rPr>
          <w:color w:val="000000"/>
          <w:szCs w:val="24"/>
          <w:lang w:eastAsia="lt-LT"/>
        </w:rPr>
      </w:pPr>
      <w:r>
        <w:rPr>
          <w:color w:val="000000"/>
          <w:szCs w:val="24"/>
          <w:lang w:eastAsia="lt-LT"/>
        </w:rPr>
        <w:t>3.2. Įgaliotinis privalo įvykdyti pavedimą asmeniškai (neturi teisės įgalioti kitų asmenų atlikti sutartimi prisiimtų veiksmų Įgaliotojo vardu, išskyrus atvejus, kai paslaugų ir (ar) darbų pirkimui organizuoti ir pirkimo procedūroms iki pirkimo sutarties sudarymo atlikti įgalioja viešąją įstaigą CPO LT).</w:t>
      </w:r>
    </w:p>
    <w:p w14:paraId="2F46E678" w14:textId="77777777" w:rsidR="00595419" w:rsidRDefault="00B31A1D">
      <w:pPr>
        <w:spacing w:line="276" w:lineRule="auto"/>
        <w:ind w:firstLine="567"/>
        <w:jc w:val="both"/>
        <w:rPr>
          <w:lang w:eastAsia="lt-LT"/>
        </w:rPr>
      </w:pPr>
      <w:r>
        <w:rPr>
          <w:lang w:eastAsia="lt-LT"/>
        </w:rPr>
        <w:t>3.3. Įgaliotinis privalo teikti Įgaliotojui rašytines ataskaitas apie pavedimo įgyvendinimo eigą ne rečiau kaip metų ketvirčiui pasibaigus iki kito mėnesio 10 (dešimtos) kalendorinės dienos.</w:t>
      </w:r>
    </w:p>
    <w:p w14:paraId="4E045040" w14:textId="77777777" w:rsidR="00595419" w:rsidRDefault="00B31A1D">
      <w:pPr>
        <w:spacing w:line="276" w:lineRule="auto"/>
        <w:ind w:firstLine="567"/>
        <w:jc w:val="both"/>
        <w:rPr>
          <w:lang w:eastAsia="ar-SA"/>
        </w:rPr>
      </w:pPr>
      <w:r>
        <w:rPr>
          <w:lang w:eastAsia="ar-SA"/>
        </w:rPr>
        <w:t>3.4. Įgaliotinis pavedimo vykdymo metu patalpų savininkams privalo teikti informaciją, susijusią su namo atnaujinimo (modernizavimo) projekto įgyvendinimu, kai jie kreipiasi raštu ar elektroniniu laišku – atsakyti raštu ar elektroniniu laišku ne vėliau kaip per 10 darbo dienų nuo prašymo gavimo dienos. Įvykdęs pavedimą, Įgaliotinis privalo Įgaliotojui suteikti informaciją apie pavedimo įvykdymą, pateikti visus susijusius dokumentus.</w:t>
      </w:r>
    </w:p>
    <w:p w14:paraId="16878C1B" w14:textId="77777777" w:rsidR="00595419" w:rsidRDefault="00B31A1D">
      <w:pPr>
        <w:spacing w:line="276" w:lineRule="auto"/>
        <w:ind w:firstLine="567"/>
        <w:jc w:val="both"/>
      </w:pPr>
      <w:r>
        <w:t>3.5. Įgaliotinis privalo asmens duomenis, kurie taps žinomi įgyvendinant sutartį, tvarkyti laikydamasis 2016 m. balandžio 27 d. Europos Parlamento ir Tarybos reglamento (ES) 2016/679 dėl fizinių asmenų apsaugos tvarkant asmens duomenis ir dėl laisvo tokių duomenų judėjimo ir kuriuo panaikinama Direktyva 95/46/EB (Bendrasis duomenų apsaugos reglamentas) ir kitų teisės aktų, reglamentuojančių asmens duomenų apsaugą.</w:t>
      </w:r>
    </w:p>
    <w:p w14:paraId="6916AE04" w14:textId="77777777" w:rsidR="00595419" w:rsidRDefault="00595419">
      <w:pPr>
        <w:spacing w:line="276" w:lineRule="auto"/>
        <w:jc w:val="both"/>
        <w:rPr>
          <w:b/>
          <w:szCs w:val="24"/>
          <w:lang w:eastAsia="lt-LT"/>
        </w:rPr>
      </w:pPr>
    </w:p>
    <w:p w14:paraId="261EB0DD" w14:textId="77777777" w:rsidR="00595419" w:rsidRDefault="00595419">
      <w:pPr>
        <w:spacing w:line="276" w:lineRule="auto"/>
        <w:jc w:val="both"/>
        <w:rPr>
          <w:b/>
          <w:szCs w:val="24"/>
          <w:lang w:eastAsia="lt-LT"/>
        </w:rPr>
      </w:pPr>
    </w:p>
    <w:p w14:paraId="0273C6DC" w14:textId="77777777" w:rsidR="00595419" w:rsidRDefault="00B31A1D">
      <w:pPr>
        <w:spacing w:line="276" w:lineRule="auto"/>
        <w:ind w:firstLine="567"/>
        <w:rPr>
          <w:b/>
          <w:szCs w:val="24"/>
          <w:lang w:eastAsia="lt-LT"/>
        </w:rPr>
      </w:pPr>
      <w:r>
        <w:rPr>
          <w:b/>
          <w:szCs w:val="24"/>
          <w:lang w:eastAsia="lt-LT"/>
        </w:rPr>
        <w:t>4. Įgaliotojo įsipareigojimai</w:t>
      </w:r>
    </w:p>
    <w:p w14:paraId="2EA09EB8" w14:textId="77777777" w:rsidR="00595419" w:rsidRDefault="00595419">
      <w:pPr>
        <w:spacing w:line="276" w:lineRule="auto"/>
        <w:jc w:val="both"/>
        <w:rPr>
          <w:b/>
          <w:szCs w:val="24"/>
          <w:lang w:eastAsia="lt-LT"/>
        </w:rPr>
      </w:pPr>
    </w:p>
    <w:p w14:paraId="62F5C68C" w14:textId="77777777" w:rsidR="00595419" w:rsidRDefault="00B31A1D">
      <w:pPr>
        <w:spacing w:line="276" w:lineRule="auto"/>
        <w:ind w:firstLine="567"/>
        <w:jc w:val="both"/>
        <w:rPr>
          <w:szCs w:val="24"/>
          <w:lang w:eastAsia="lt-LT"/>
        </w:rPr>
      </w:pPr>
      <w:r>
        <w:rPr>
          <w:szCs w:val="24"/>
          <w:lang w:eastAsia="lt-LT"/>
        </w:rPr>
        <w:t xml:space="preserve">4.1. Įgaliotojas kontroliuoja sutarties vykdymą (projektavimo ir statybos rangos darbų atlikimo terminų atitiktį Investicijų plane numatytam projekto įgyvendinimo planui, išlaidų atitiktį projekto finansavimo planui, statybos darbų organizavimo reikalavimų vykdymą,  namo atnaujinimo (modernizavimo) projekto įgyvendinimo organizavimą, kuris apima šioje pavedimo sutartyje ir </w:t>
      </w:r>
      <w:r>
        <w:rPr>
          <w:lang w:eastAsia="lt-LT"/>
        </w:rPr>
        <w:t xml:space="preserve">Valstybės paramos </w:t>
      </w:r>
      <w:r>
        <w:rPr>
          <w:szCs w:val="24"/>
          <w:lang w:eastAsia="lt-LT"/>
        </w:rPr>
        <w:t>taisyklėse numatytas funkcijas ir veiklas, ir kitų sutartyje nustatytų įsipareigojimų vykdymą). Jis turi teisę pareikalauti, kad Įgaliotinis pateiktų visą informaciją apie pavedimo vykdymą, reikšti pretenzijas dėl pavedimo vykdymo ir teikti atitinkamoms institucijoms informaciją apie pažeidimus, dėl kurių gali būti keliamas teisinės atsakomybės klausimas.</w:t>
      </w:r>
    </w:p>
    <w:p w14:paraId="09CEC134" w14:textId="77777777" w:rsidR="00595419" w:rsidRDefault="00B31A1D">
      <w:pPr>
        <w:widowControl w:val="0"/>
        <w:suppressAutoHyphens/>
        <w:spacing w:line="276" w:lineRule="auto"/>
        <w:ind w:right="-6" w:firstLine="567"/>
        <w:jc w:val="both"/>
        <w:rPr>
          <w:szCs w:val="24"/>
          <w:lang w:eastAsia="lt-LT"/>
        </w:rPr>
      </w:pPr>
      <w:r>
        <w:rPr>
          <w:rFonts w:eastAsia="Andale Sans UI"/>
          <w:color w:val="000000"/>
          <w:szCs w:val="24"/>
          <w:lang w:eastAsia="lt-LT"/>
        </w:rPr>
        <w:t>4.2. Jeigu Įgaliotinis netinkamai vykdo įsipareigojimus pagal šią sutartį</w:t>
      </w:r>
      <w:r>
        <w:rPr>
          <w:b/>
          <w:color w:val="000000"/>
        </w:rPr>
        <w:t xml:space="preserve"> </w:t>
      </w:r>
      <w:r>
        <w:rPr>
          <w:rFonts w:eastAsia="Andale Sans UI"/>
          <w:color w:val="000000"/>
          <w:szCs w:val="24"/>
          <w:lang w:eastAsia="lt-LT"/>
        </w:rPr>
        <w:t xml:space="preserve">ir (ar) neįvykdo sutartyje nurodytų įsipareigojimų ir per 15 kalendorinių dienų neištaiso rašte nurodytų trūkumų ir (ar) neįvykdo sutartyje nurodytų įsipareigojimų, Įgaliotojas, pareiškęs pretenzijas raštu, turi teisę vienašališkai nutraukti sutartį. Sutarties nutraukimas turi būti raštiškai suderintas su valstybės paramos daugiabučiams namams atnaujinti (modernizuoti) teikimą administruojančia Lietuvos Respublikos aplinkos ministerijos Aplinkos projektų valdymo agentūra ir lengvatinį kreditą projektui įgyvendinti suteikusiu banku ar kita finansų įstaiga. Nutraukęs sutartį, </w:t>
      </w:r>
      <w:r>
        <w:rPr>
          <w:rFonts w:eastAsia="Andale Sans UI"/>
          <w:color w:val="000000"/>
          <w:szCs w:val="24"/>
          <w:lang w:eastAsia="lt-LT"/>
        </w:rPr>
        <w:lastRenderedPageBreak/>
        <w:t>Įgaliotojas turi prisiimti visas Įgaliotiniui sutartimi deleguotas prievoles, susijusias su projekto įgyvendinimu, lengvatinio kredito grąžinimo ir palūkanų apmokėjimo administravimu.</w:t>
      </w:r>
      <w:r>
        <w:t xml:space="preserve"> </w:t>
      </w:r>
    </w:p>
    <w:p w14:paraId="5BD6A149" w14:textId="77777777" w:rsidR="00595419" w:rsidRDefault="00B31A1D">
      <w:pPr>
        <w:spacing w:line="276" w:lineRule="auto"/>
        <w:ind w:firstLine="567"/>
        <w:jc w:val="both"/>
        <w:rPr>
          <w:szCs w:val="24"/>
          <w:lang w:eastAsia="lt-LT"/>
        </w:rPr>
      </w:pPr>
      <w:r>
        <w:rPr>
          <w:szCs w:val="24"/>
          <w:lang w:eastAsia="lt-LT"/>
        </w:rPr>
        <w:t>4.3. Įgaliotojas įsipareigoja teikti Įgaliotiniui turimą informaciją ir duomenis apie daugiabučio namo būklę, energijos suvartojimą, patalpų savininkų apskaitos duomenis, kurie susiję su projekto rengimu, statybos rangos darbų vykdymu ir projekto finansavimo organizavimu.</w:t>
      </w:r>
    </w:p>
    <w:p w14:paraId="53F64C9A" w14:textId="77777777" w:rsidR="00595419" w:rsidRDefault="00B31A1D">
      <w:pPr>
        <w:spacing w:line="276" w:lineRule="auto"/>
        <w:ind w:firstLine="567"/>
        <w:jc w:val="both"/>
        <w:rPr>
          <w:szCs w:val="24"/>
          <w:lang w:eastAsia="lt-LT"/>
        </w:rPr>
      </w:pPr>
      <w:r>
        <w:rPr>
          <w:szCs w:val="24"/>
          <w:lang w:eastAsia="lt-LT"/>
        </w:rPr>
        <w:t>4.4. Įgaliotojas, kiek tai yra būtina daugiabučio namo atnaujinimo (modernizavimo) projektui įgyvendinti ir kredito grąžinimui administruoti, užtikrina patekimą į namo bendrojo naudojimo ar kitas patalpas ir projekto įgyvendinimui būtiną patalpų savininkų bendradarbiavimą.</w:t>
      </w:r>
    </w:p>
    <w:p w14:paraId="2AE59D0B" w14:textId="77777777" w:rsidR="00595419" w:rsidRDefault="00595419">
      <w:pPr>
        <w:spacing w:line="276" w:lineRule="auto"/>
        <w:jc w:val="center"/>
        <w:rPr>
          <w:b/>
          <w:szCs w:val="24"/>
          <w:lang w:eastAsia="lt-LT"/>
        </w:rPr>
      </w:pPr>
    </w:p>
    <w:p w14:paraId="45C67474" w14:textId="77777777" w:rsidR="00595419" w:rsidRDefault="00595419">
      <w:pPr>
        <w:spacing w:line="276" w:lineRule="auto"/>
        <w:jc w:val="center"/>
        <w:rPr>
          <w:b/>
          <w:szCs w:val="24"/>
          <w:lang w:eastAsia="lt-LT"/>
        </w:rPr>
      </w:pPr>
    </w:p>
    <w:p w14:paraId="696E6E97" w14:textId="77777777" w:rsidR="00595419" w:rsidRDefault="00B31A1D">
      <w:pPr>
        <w:spacing w:line="276" w:lineRule="auto"/>
        <w:ind w:firstLine="567"/>
        <w:rPr>
          <w:b/>
          <w:szCs w:val="24"/>
          <w:lang w:eastAsia="lt-LT"/>
        </w:rPr>
      </w:pPr>
      <w:r>
        <w:rPr>
          <w:b/>
          <w:szCs w:val="24"/>
          <w:lang w:eastAsia="lt-LT"/>
        </w:rPr>
        <w:t>5. Baigiamosios nuostatos</w:t>
      </w:r>
    </w:p>
    <w:p w14:paraId="4C9578A3" w14:textId="77777777" w:rsidR="00595419" w:rsidRDefault="00595419">
      <w:pPr>
        <w:spacing w:line="276" w:lineRule="auto"/>
        <w:jc w:val="center"/>
        <w:rPr>
          <w:b/>
          <w:szCs w:val="24"/>
          <w:lang w:eastAsia="lt-LT"/>
        </w:rPr>
      </w:pPr>
    </w:p>
    <w:p w14:paraId="1D41E0A1" w14:textId="77777777" w:rsidR="00595419" w:rsidRDefault="00B31A1D">
      <w:pPr>
        <w:spacing w:line="276" w:lineRule="auto"/>
        <w:ind w:firstLine="567"/>
        <w:jc w:val="both"/>
        <w:rPr>
          <w:szCs w:val="24"/>
          <w:lang w:eastAsia="lt-LT"/>
        </w:rPr>
      </w:pPr>
      <w:r>
        <w:rPr>
          <w:szCs w:val="24"/>
          <w:lang w:eastAsia="lt-LT"/>
        </w:rPr>
        <w:t>5.1. Sutartis įsigalioja jos pasirašymo dieną ir galioja iki įsipareigojimų įvykdymo.</w:t>
      </w:r>
    </w:p>
    <w:p w14:paraId="03534B0C" w14:textId="77777777" w:rsidR="00595419" w:rsidRDefault="00B31A1D">
      <w:pPr>
        <w:spacing w:line="276" w:lineRule="auto"/>
        <w:ind w:firstLine="567"/>
        <w:jc w:val="both"/>
        <w:rPr>
          <w:szCs w:val="24"/>
          <w:lang w:eastAsia="lt-LT"/>
        </w:rPr>
      </w:pPr>
      <w:r>
        <w:rPr>
          <w:szCs w:val="24"/>
          <w:lang w:eastAsia="lt-LT"/>
        </w:rPr>
        <w:t>5.2. Jei kuri nors sutarties nuostata arba jos taikymas vienai iš šalių ar esant kokioms nors aplinkybėms pripažįstama negaliojančia ar prieštaraujančia imperatyvioms įstatymų ar kitų teisės aktų nuostatoms, kitos sutarties nuostatos yra galiojančios.</w:t>
      </w:r>
    </w:p>
    <w:p w14:paraId="2D72B492" w14:textId="77777777" w:rsidR="00595419" w:rsidRDefault="00B31A1D">
      <w:pPr>
        <w:spacing w:line="276" w:lineRule="auto"/>
        <w:ind w:firstLine="567"/>
        <w:jc w:val="both"/>
        <w:rPr>
          <w:szCs w:val="24"/>
          <w:lang w:eastAsia="lt-LT"/>
        </w:rPr>
      </w:pPr>
      <w:r>
        <w:rPr>
          <w:szCs w:val="24"/>
          <w:lang w:eastAsia="lt-LT"/>
        </w:rPr>
        <w:t>5.3. Visi sutarties pakeitimai ir priedai galioja, tik jei jie sudaryti raštu, vadovaujantis p</w:t>
      </w:r>
      <w:r>
        <w:rPr>
          <w:szCs w:val="24"/>
          <w:shd w:val="clear" w:color="auto" w:fill="FFFFFF"/>
          <w:lang w:eastAsia="lt-LT"/>
        </w:rPr>
        <w:t xml:space="preserve">atalpų savininkų priimtais sprendimais, </w:t>
      </w:r>
      <w:r>
        <w:rPr>
          <w:szCs w:val="24"/>
          <w:lang w:eastAsia="lt-LT"/>
        </w:rPr>
        <w:t>ir šalių tinkamai pasirašyti.</w:t>
      </w:r>
    </w:p>
    <w:p w14:paraId="24861B23" w14:textId="77777777" w:rsidR="00595419" w:rsidRDefault="00B31A1D">
      <w:pPr>
        <w:spacing w:line="276" w:lineRule="auto"/>
        <w:ind w:firstLine="567"/>
        <w:jc w:val="both"/>
        <w:rPr>
          <w:szCs w:val="24"/>
          <w:lang w:eastAsia="lt-LT"/>
        </w:rPr>
      </w:pPr>
      <w:r>
        <w:rPr>
          <w:szCs w:val="24"/>
          <w:lang w:eastAsia="lt-LT"/>
        </w:rPr>
        <w:t>5.4. Šalys įsipareigoja išlaikyti informacijos, kurią suteikė viena kitai vykdydamos sutartį, taip pat sutarties turinio konfidencialumą ir be išankstinio raštiško kitos šalies sutikimo neatskleisti tokios informacijos trečiosioms šalims, išskyrus įstatymų numatytus atvejus.</w:t>
      </w:r>
    </w:p>
    <w:p w14:paraId="47CBCCE1" w14:textId="77777777" w:rsidR="00595419" w:rsidRDefault="00B31A1D">
      <w:pPr>
        <w:spacing w:line="276" w:lineRule="auto"/>
        <w:ind w:firstLine="567"/>
        <w:jc w:val="both"/>
        <w:rPr>
          <w:szCs w:val="24"/>
          <w:lang w:eastAsia="lt-LT"/>
        </w:rPr>
      </w:pPr>
      <w:r>
        <w:rPr>
          <w:szCs w:val="24"/>
          <w:lang w:eastAsia="lt-LT"/>
        </w:rPr>
        <w:t>5.5. Šalių ginčai, kilę vykdant sutartį, sprendžiami derybų keliu. Šalims neišsprendus ginčo derybų keliu, ginčas sprendžiamas Lietuvos Respublikos teismuose pagal Lietuvos Respublikos taikytiną teisę.</w:t>
      </w:r>
    </w:p>
    <w:p w14:paraId="6DE7F04A" w14:textId="5154E9DF" w:rsidR="00595419" w:rsidRDefault="00B31A1D" w:rsidP="003A3426">
      <w:pPr>
        <w:spacing w:line="276" w:lineRule="auto"/>
        <w:ind w:firstLine="567"/>
        <w:jc w:val="both"/>
        <w:rPr>
          <w:szCs w:val="24"/>
          <w:lang w:eastAsia="lt-LT"/>
        </w:rPr>
      </w:pPr>
      <w:r>
        <w:rPr>
          <w:szCs w:val="24"/>
          <w:lang w:eastAsia="lt-LT"/>
        </w:rPr>
        <w:t>5.6. Sutartis gali būti nutraukta abiejų šalių susitarimu vadovaujantis Lietuvos Respublikos civiliniu kodeksu.</w:t>
      </w:r>
    </w:p>
    <w:p w14:paraId="75FA2943" w14:textId="0CE97BA6" w:rsidR="00595419" w:rsidRDefault="00595419" w:rsidP="2A37DC87">
      <w:pPr>
        <w:rPr>
          <w:b/>
          <w:bCs/>
          <w:lang w:eastAsia="lt-LT"/>
        </w:rPr>
      </w:pPr>
    </w:p>
    <w:p w14:paraId="190DDC37" w14:textId="77777777" w:rsidR="00595419" w:rsidRDefault="00B31A1D">
      <w:pPr>
        <w:spacing w:line="276" w:lineRule="auto"/>
        <w:ind w:firstLine="567"/>
        <w:rPr>
          <w:b/>
          <w:szCs w:val="24"/>
          <w:lang w:eastAsia="lt-LT"/>
        </w:rPr>
      </w:pPr>
      <w:r>
        <w:rPr>
          <w:b/>
          <w:szCs w:val="24"/>
          <w:lang w:eastAsia="lt-LT"/>
        </w:rPr>
        <w:t>6. Sutarties priedai</w:t>
      </w:r>
    </w:p>
    <w:p w14:paraId="43C5DA9C" w14:textId="77777777" w:rsidR="00595419" w:rsidRDefault="00595419">
      <w:pPr>
        <w:spacing w:line="276" w:lineRule="auto"/>
        <w:jc w:val="center"/>
        <w:rPr>
          <w:b/>
          <w:szCs w:val="24"/>
          <w:lang w:eastAsia="lt-LT"/>
        </w:rPr>
      </w:pPr>
    </w:p>
    <w:p w14:paraId="18606818" w14:textId="77777777" w:rsidR="00595419" w:rsidRDefault="00B31A1D">
      <w:pPr>
        <w:spacing w:line="276" w:lineRule="auto"/>
        <w:ind w:firstLine="567"/>
        <w:jc w:val="both"/>
        <w:rPr>
          <w:szCs w:val="24"/>
          <w:lang w:eastAsia="lt-LT"/>
        </w:rPr>
      </w:pPr>
      <w:r>
        <w:rPr>
          <w:szCs w:val="24"/>
          <w:lang w:eastAsia="lt-LT"/>
        </w:rPr>
        <w:t>Patalpų savininkų sprendimo protokolas (su Investicijų planu),    lapai (-ų).</w:t>
      </w:r>
    </w:p>
    <w:p w14:paraId="458616E4" w14:textId="77777777" w:rsidR="00595419" w:rsidRDefault="00595419">
      <w:pPr>
        <w:spacing w:line="276" w:lineRule="auto"/>
        <w:ind w:right="-51"/>
        <w:jc w:val="center"/>
        <w:rPr>
          <w:b/>
          <w:sz w:val="8"/>
          <w:szCs w:val="8"/>
          <w:lang w:eastAsia="lt-LT"/>
        </w:rPr>
      </w:pPr>
    </w:p>
    <w:p w14:paraId="44290F2E" w14:textId="77777777" w:rsidR="00595419" w:rsidRDefault="00595419">
      <w:pPr>
        <w:spacing w:line="276" w:lineRule="auto"/>
        <w:jc w:val="center"/>
        <w:rPr>
          <w:b/>
          <w:lang w:eastAsia="lt-LT"/>
        </w:rPr>
      </w:pPr>
    </w:p>
    <w:p w14:paraId="76383631" w14:textId="77777777" w:rsidR="00595419" w:rsidRDefault="00B31A1D">
      <w:pPr>
        <w:spacing w:line="276" w:lineRule="auto"/>
        <w:ind w:firstLine="567"/>
        <w:rPr>
          <w:b/>
          <w:szCs w:val="24"/>
          <w:lang w:eastAsia="lt-LT"/>
        </w:rPr>
      </w:pPr>
      <w:r>
        <w:rPr>
          <w:b/>
          <w:szCs w:val="24"/>
          <w:lang w:eastAsia="lt-LT"/>
        </w:rPr>
        <w:t>7. Sutarties šalių rekvizitai ir parašai</w:t>
      </w:r>
    </w:p>
    <w:p w14:paraId="6583F7E0" w14:textId="77777777" w:rsidR="00595419" w:rsidRDefault="00595419">
      <w:pPr>
        <w:spacing w:line="276" w:lineRule="auto"/>
        <w:rPr>
          <w:szCs w:val="24"/>
          <w:lang w:eastAsia="lt-LT"/>
        </w:rPr>
      </w:pPr>
    </w:p>
    <w:tbl>
      <w:tblPr>
        <w:tblW w:w="9070" w:type="dxa"/>
        <w:tblLook w:val="04A0" w:firstRow="1" w:lastRow="0" w:firstColumn="1" w:lastColumn="0" w:noHBand="0" w:noVBand="1"/>
      </w:tblPr>
      <w:tblGrid>
        <w:gridCol w:w="4536"/>
        <w:gridCol w:w="4534"/>
      </w:tblGrid>
      <w:tr w:rsidR="00595419" w14:paraId="0B38A6B1" w14:textId="77777777">
        <w:trPr>
          <w:trHeight w:val="23"/>
        </w:trPr>
        <w:tc>
          <w:tcPr>
            <w:tcW w:w="4536" w:type="dxa"/>
          </w:tcPr>
          <w:p w14:paraId="12C932CE" w14:textId="77777777" w:rsidR="00595419" w:rsidRDefault="00B31A1D">
            <w:pPr>
              <w:spacing w:line="276" w:lineRule="auto"/>
              <w:rPr>
                <w:b/>
                <w:szCs w:val="24"/>
                <w:lang w:eastAsia="lt-LT"/>
              </w:rPr>
            </w:pPr>
            <w:r>
              <w:rPr>
                <w:b/>
                <w:szCs w:val="24"/>
                <w:lang w:eastAsia="lt-LT"/>
              </w:rPr>
              <w:t>Įgaliotojo rekvizitai:</w:t>
            </w:r>
          </w:p>
        </w:tc>
        <w:tc>
          <w:tcPr>
            <w:tcW w:w="4534" w:type="dxa"/>
          </w:tcPr>
          <w:p w14:paraId="4BAEC7ED" w14:textId="77777777" w:rsidR="00595419" w:rsidRDefault="00B31A1D">
            <w:pPr>
              <w:spacing w:line="276" w:lineRule="auto"/>
              <w:rPr>
                <w:b/>
                <w:szCs w:val="24"/>
                <w:lang w:eastAsia="lt-LT"/>
              </w:rPr>
            </w:pPr>
            <w:r>
              <w:rPr>
                <w:b/>
                <w:szCs w:val="24"/>
                <w:lang w:eastAsia="lt-LT"/>
              </w:rPr>
              <w:t>Įgaliotinio rekvizitai:</w:t>
            </w:r>
          </w:p>
        </w:tc>
      </w:tr>
      <w:tr w:rsidR="00595419" w14:paraId="064632F9" w14:textId="77777777">
        <w:trPr>
          <w:trHeight w:val="510"/>
        </w:trPr>
        <w:tc>
          <w:tcPr>
            <w:tcW w:w="4536" w:type="dxa"/>
          </w:tcPr>
          <w:p w14:paraId="0304B522" w14:textId="75178724" w:rsidR="003A3426" w:rsidRDefault="00B31A1D">
            <w:pPr>
              <w:spacing w:line="276" w:lineRule="auto"/>
              <w:rPr>
                <w:sz w:val="20"/>
                <w:lang w:eastAsia="lt-LT"/>
              </w:rPr>
            </w:pPr>
            <w:r>
              <w:rPr>
                <w:sz w:val="20"/>
                <w:lang w:eastAsia="lt-LT"/>
              </w:rPr>
              <w:t>Pavadinimas</w:t>
            </w:r>
          </w:p>
          <w:p w14:paraId="1FEE2D89" w14:textId="22A86E2F" w:rsidR="003A3426" w:rsidRDefault="00B31A1D">
            <w:pPr>
              <w:spacing w:line="276" w:lineRule="auto"/>
              <w:rPr>
                <w:sz w:val="20"/>
                <w:lang w:eastAsia="lt-LT"/>
              </w:rPr>
            </w:pPr>
            <w:r>
              <w:rPr>
                <w:sz w:val="20"/>
                <w:lang w:eastAsia="lt-LT"/>
              </w:rPr>
              <w:t>kodas</w:t>
            </w:r>
          </w:p>
          <w:p w14:paraId="65885373" w14:textId="3297CF86" w:rsidR="003A3426" w:rsidRDefault="00B31A1D" w:rsidP="003A3426">
            <w:pPr>
              <w:spacing w:line="276" w:lineRule="auto"/>
              <w:rPr>
                <w:sz w:val="20"/>
                <w:lang w:eastAsia="lt-LT"/>
              </w:rPr>
            </w:pPr>
            <w:r>
              <w:rPr>
                <w:sz w:val="20"/>
                <w:lang w:eastAsia="lt-LT"/>
              </w:rPr>
              <w:t>buveinės adresas</w:t>
            </w:r>
          </w:p>
          <w:p w14:paraId="466B40EB" w14:textId="1EEE072C" w:rsidR="003A3426" w:rsidRDefault="003A3426" w:rsidP="003A3426">
            <w:pPr>
              <w:spacing w:line="276" w:lineRule="auto"/>
              <w:rPr>
                <w:sz w:val="20"/>
                <w:lang w:eastAsia="lt-LT"/>
              </w:rPr>
            </w:pPr>
            <w:r>
              <w:rPr>
                <w:sz w:val="20"/>
                <w:lang w:eastAsia="lt-LT"/>
              </w:rPr>
              <w:t>t</w:t>
            </w:r>
            <w:r w:rsidR="00B31A1D">
              <w:rPr>
                <w:sz w:val="20"/>
                <w:lang w:eastAsia="lt-LT"/>
              </w:rPr>
              <w:t>el</w:t>
            </w:r>
            <w:r>
              <w:rPr>
                <w:sz w:val="20"/>
                <w:lang w:eastAsia="lt-LT"/>
              </w:rPr>
              <w:t>.</w:t>
            </w:r>
          </w:p>
          <w:p w14:paraId="6D22A234" w14:textId="2B02042F" w:rsidR="00595419" w:rsidRDefault="003A3426" w:rsidP="003A3426">
            <w:pPr>
              <w:spacing w:line="276" w:lineRule="auto"/>
              <w:rPr>
                <w:sz w:val="20"/>
                <w:lang w:eastAsia="lt-LT"/>
              </w:rPr>
            </w:pPr>
            <w:r>
              <w:rPr>
                <w:sz w:val="20"/>
                <w:lang w:eastAsia="lt-LT"/>
              </w:rPr>
              <w:t>el. paštas</w:t>
            </w:r>
          </w:p>
          <w:p w14:paraId="64B58D90" w14:textId="77777777" w:rsidR="00595419" w:rsidRDefault="00595419">
            <w:pPr>
              <w:spacing w:line="276" w:lineRule="auto"/>
              <w:rPr>
                <w:sz w:val="20"/>
                <w:lang w:eastAsia="lt-LT"/>
              </w:rPr>
            </w:pPr>
          </w:p>
        </w:tc>
        <w:tc>
          <w:tcPr>
            <w:tcW w:w="4534" w:type="dxa"/>
          </w:tcPr>
          <w:p w14:paraId="73F18F14" w14:textId="77777777" w:rsidR="003A3426" w:rsidRDefault="003A3426" w:rsidP="003A3426">
            <w:pPr>
              <w:tabs>
                <w:tab w:val="left" w:pos="540"/>
                <w:tab w:val="left" w:pos="1980"/>
                <w:tab w:val="left" w:pos="4570"/>
              </w:tabs>
              <w:spacing w:line="276" w:lineRule="auto"/>
              <w:ind w:right="-1135"/>
              <w:jc w:val="both"/>
              <w:rPr>
                <w:rFonts w:ascii="Tahoma" w:hAnsi="Tahoma" w:cs="Tahoma"/>
                <w:bCs/>
                <w:sz w:val="20"/>
                <w:szCs w:val="22"/>
              </w:rPr>
            </w:pPr>
            <w:r w:rsidRPr="00A326FB">
              <w:rPr>
                <w:rFonts w:ascii="Tahoma" w:hAnsi="Tahoma" w:cs="Tahoma"/>
                <w:bCs/>
                <w:sz w:val="20"/>
                <w:szCs w:val="22"/>
              </w:rPr>
              <w:t>Viešoji įstaiga „Atnaujinkime miestą“</w:t>
            </w:r>
          </w:p>
          <w:p w14:paraId="5099E305" w14:textId="77777777" w:rsidR="003A3426" w:rsidRPr="00A326FB" w:rsidRDefault="003A3426" w:rsidP="003A3426">
            <w:pPr>
              <w:spacing w:line="276" w:lineRule="auto"/>
              <w:ind w:right="-1135"/>
              <w:jc w:val="both"/>
              <w:rPr>
                <w:rFonts w:ascii="Tahoma" w:hAnsi="Tahoma" w:cs="Tahoma"/>
                <w:bCs/>
                <w:sz w:val="20"/>
                <w:szCs w:val="22"/>
              </w:rPr>
            </w:pPr>
            <w:r w:rsidRPr="00A326FB">
              <w:rPr>
                <w:rFonts w:ascii="Tahoma" w:hAnsi="Tahoma" w:cs="Tahoma"/>
                <w:bCs/>
                <w:sz w:val="20"/>
                <w:szCs w:val="22"/>
              </w:rPr>
              <w:t>kodas 300662245</w:t>
            </w:r>
          </w:p>
          <w:p w14:paraId="6A171F20" w14:textId="528EFB6E" w:rsidR="003A3426" w:rsidRPr="003A3426" w:rsidRDefault="003A3426" w:rsidP="003A3426">
            <w:pPr>
              <w:spacing w:line="276" w:lineRule="auto"/>
              <w:ind w:right="-1135"/>
              <w:jc w:val="both"/>
              <w:rPr>
                <w:rFonts w:ascii="Tahoma" w:hAnsi="Tahoma" w:cs="Tahoma"/>
                <w:bCs/>
                <w:sz w:val="20"/>
                <w:szCs w:val="22"/>
              </w:rPr>
            </w:pPr>
            <w:r w:rsidRPr="00A326FB">
              <w:rPr>
                <w:rFonts w:ascii="Tahoma" w:hAnsi="Tahoma" w:cs="Tahoma"/>
                <w:bCs/>
                <w:sz w:val="20"/>
                <w:szCs w:val="22"/>
              </w:rPr>
              <w:t>Panerių g. 20, 03209 Vilnius</w:t>
            </w:r>
          </w:p>
          <w:p w14:paraId="6861406A" w14:textId="66DDE7EB" w:rsidR="003A3426" w:rsidRPr="00A326FB" w:rsidRDefault="003A3426" w:rsidP="003A3426">
            <w:pPr>
              <w:spacing w:line="276" w:lineRule="auto"/>
              <w:ind w:right="-1135"/>
              <w:jc w:val="both"/>
              <w:rPr>
                <w:rFonts w:ascii="Tahoma" w:hAnsi="Tahoma" w:cs="Tahoma"/>
                <w:sz w:val="20"/>
                <w:szCs w:val="22"/>
              </w:rPr>
            </w:pPr>
            <w:r w:rsidRPr="00A326FB">
              <w:rPr>
                <w:rFonts w:ascii="Tahoma" w:hAnsi="Tahoma" w:cs="Tahoma"/>
                <w:sz w:val="20"/>
                <w:szCs w:val="22"/>
              </w:rPr>
              <w:t xml:space="preserve">tel. </w:t>
            </w:r>
            <w:r>
              <w:rPr>
                <w:rFonts w:ascii="Tahoma" w:hAnsi="Tahoma" w:cs="Tahoma"/>
                <w:sz w:val="20"/>
                <w:szCs w:val="22"/>
              </w:rPr>
              <w:t>+370</w:t>
            </w:r>
            <w:r w:rsidRPr="00A326FB">
              <w:rPr>
                <w:rFonts w:ascii="Tahoma" w:hAnsi="Tahoma" w:cs="Tahoma"/>
                <w:sz w:val="20"/>
                <w:szCs w:val="22"/>
              </w:rPr>
              <w:t xml:space="preserve"> 52 503</w:t>
            </w:r>
            <w:r>
              <w:rPr>
                <w:rFonts w:ascii="Tahoma" w:hAnsi="Tahoma" w:cs="Tahoma"/>
                <w:sz w:val="20"/>
                <w:szCs w:val="22"/>
              </w:rPr>
              <w:t> </w:t>
            </w:r>
            <w:r w:rsidRPr="00A326FB">
              <w:rPr>
                <w:rFonts w:ascii="Tahoma" w:hAnsi="Tahoma" w:cs="Tahoma"/>
                <w:sz w:val="20"/>
                <w:szCs w:val="22"/>
              </w:rPr>
              <w:t>408</w:t>
            </w:r>
          </w:p>
          <w:p w14:paraId="264C1F2E" w14:textId="77777777" w:rsidR="00595419" w:rsidRDefault="003A3426" w:rsidP="003A3426">
            <w:pPr>
              <w:spacing w:line="276" w:lineRule="auto"/>
              <w:ind w:right="-1135"/>
              <w:jc w:val="both"/>
            </w:pPr>
            <w:r w:rsidRPr="00A326FB">
              <w:rPr>
                <w:rFonts w:ascii="Tahoma" w:hAnsi="Tahoma" w:cs="Tahoma"/>
                <w:sz w:val="20"/>
                <w:szCs w:val="22"/>
              </w:rPr>
              <w:t xml:space="preserve">el. paštas </w:t>
            </w:r>
            <w:hyperlink r:id="rId11" w:history="1">
              <w:r w:rsidRPr="003B720A">
                <w:rPr>
                  <w:rStyle w:val="Hyperlink"/>
                  <w:rFonts w:ascii="Tahoma" w:hAnsi="Tahoma" w:cs="Tahoma"/>
                  <w:sz w:val="20"/>
                  <w:szCs w:val="22"/>
                </w:rPr>
                <w:t>info@amiestas.lt</w:t>
              </w:r>
            </w:hyperlink>
          </w:p>
          <w:p w14:paraId="3F10E5A1" w14:textId="52508A0B" w:rsidR="003A3426" w:rsidRPr="003A3426" w:rsidRDefault="003A3426" w:rsidP="003A3426">
            <w:pPr>
              <w:spacing w:line="276" w:lineRule="auto"/>
              <w:ind w:right="-1135"/>
              <w:jc w:val="both"/>
              <w:rPr>
                <w:rFonts w:ascii="Tahoma" w:hAnsi="Tahoma" w:cs="Tahoma"/>
                <w:bCs/>
                <w:sz w:val="20"/>
                <w:szCs w:val="22"/>
              </w:rPr>
            </w:pPr>
          </w:p>
        </w:tc>
      </w:tr>
      <w:tr w:rsidR="00595419" w14:paraId="540029F8" w14:textId="77777777">
        <w:trPr>
          <w:trHeight w:val="80"/>
        </w:trPr>
        <w:tc>
          <w:tcPr>
            <w:tcW w:w="4536" w:type="dxa"/>
          </w:tcPr>
          <w:p w14:paraId="78A3C6AC" w14:textId="606BD117" w:rsidR="00595419" w:rsidRDefault="00B31A1D" w:rsidP="003A3426">
            <w:pPr>
              <w:spacing w:line="276" w:lineRule="auto"/>
              <w:rPr>
                <w:szCs w:val="24"/>
                <w:lang w:eastAsia="lt-LT"/>
              </w:rPr>
            </w:pPr>
            <w:r>
              <w:rPr>
                <w:szCs w:val="24"/>
                <w:lang w:eastAsia="lt-LT"/>
              </w:rPr>
              <w:t>______________________</w:t>
            </w:r>
          </w:p>
        </w:tc>
        <w:tc>
          <w:tcPr>
            <w:tcW w:w="4534" w:type="dxa"/>
          </w:tcPr>
          <w:p w14:paraId="13A24A11" w14:textId="3C52C699" w:rsidR="00595419" w:rsidRDefault="00B31A1D" w:rsidP="003A3426">
            <w:pPr>
              <w:spacing w:line="276" w:lineRule="auto"/>
              <w:rPr>
                <w:szCs w:val="24"/>
                <w:lang w:eastAsia="lt-LT"/>
              </w:rPr>
            </w:pPr>
            <w:r>
              <w:rPr>
                <w:szCs w:val="24"/>
                <w:lang w:eastAsia="lt-LT"/>
              </w:rPr>
              <w:t>_____________________</w:t>
            </w:r>
          </w:p>
        </w:tc>
      </w:tr>
      <w:tr w:rsidR="00595419" w14:paraId="30E493FE" w14:textId="77777777">
        <w:trPr>
          <w:trHeight w:val="23"/>
        </w:trPr>
        <w:tc>
          <w:tcPr>
            <w:tcW w:w="4536" w:type="dxa"/>
          </w:tcPr>
          <w:p w14:paraId="5A98A4CD" w14:textId="047C8A06" w:rsidR="003A3426" w:rsidRDefault="00B31A1D">
            <w:pPr>
              <w:spacing w:line="276" w:lineRule="auto"/>
              <w:rPr>
                <w:szCs w:val="24"/>
                <w:lang w:eastAsia="lt-LT"/>
              </w:rPr>
            </w:pPr>
            <w:r>
              <w:rPr>
                <w:szCs w:val="24"/>
                <w:lang w:eastAsia="lt-LT"/>
              </w:rPr>
              <w:t>Pareigos</w:t>
            </w:r>
          </w:p>
          <w:p w14:paraId="52175AFF" w14:textId="3AFC813F" w:rsidR="00595419" w:rsidRDefault="003A3426">
            <w:pPr>
              <w:spacing w:line="276" w:lineRule="auto"/>
              <w:rPr>
                <w:szCs w:val="24"/>
                <w:lang w:eastAsia="lt-LT"/>
              </w:rPr>
            </w:pPr>
            <w:r>
              <w:rPr>
                <w:szCs w:val="24"/>
                <w:lang w:eastAsia="lt-LT"/>
              </w:rPr>
              <w:t>V</w:t>
            </w:r>
            <w:r w:rsidR="00B31A1D">
              <w:rPr>
                <w:szCs w:val="24"/>
                <w:lang w:eastAsia="lt-LT"/>
              </w:rPr>
              <w:t xml:space="preserve">ardas </w:t>
            </w:r>
            <w:r>
              <w:rPr>
                <w:szCs w:val="24"/>
                <w:lang w:eastAsia="lt-LT"/>
              </w:rPr>
              <w:t>P</w:t>
            </w:r>
            <w:r w:rsidR="00B31A1D">
              <w:rPr>
                <w:szCs w:val="24"/>
                <w:lang w:eastAsia="lt-LT"/>
              </w:rPr>
              <w:t>avardė</w:t>
            </w:r>
            <w:r>
              <w:rPr>
                <w:szCs w:val="24"/>
                <w:lang w:eastAsia="lt-LT"/>
              </w:rPr>
              <w:t xml:space="preserve">            </w:t>
            </w:r>
            <w:r w:rsidRPr="00A326FB">
              <w:rPr>
                <w:rFonts w:ascii="Tahoma" w:hAnsi="Tahoma" w:cs="Tahoma"/>
                <w:bCs/>
                <w:sz w:val="20"/>
                <w:szCs w:val="22"/>
              </w:rPr>
              <w:t>A. V.</w:t>
            </w:r>
          </w:p>
        </w:tc>
        <w:tc>
          <w:tcPr>
            <w:tcW w:w="4534" w:type="dxa"/>
          </w:tcPr>
          <w:p w14:paraId="62B4E565" w14:textId="77777777" w:rsidR="003A3426" w:rsidRDefault="003A3426" w:rsidP="003A3426">
            <w:pPr>
              <w:tabs>
                <w:tab w:val="left" w:pos="3045"/>
              </w:tabs>
              <w:ind w:right="-1135"/>
              <w:rPr>
                <w:rFonts w:ascii="Tahoma" w:hAnsi="Tahoma" w:cs="Tahoma"/>
                <w:bCs/>
                <w:sz w:val="20"/>
                <w:szCs w:val="22"/>
              </w:rPr>
            </w:pPr>
            <w:r>
              <w:rPr>
                <w:rFonts w:ascii="Tahoma" w:hAnsi="Tahoma" w:cs="Tahoma"/>
                <w:bCs/>
                <w:sz w:val="20"/>
                <w:szCs w:val="22"/>
              </w:rPr>
              <w:t>Direktorė</w:t>
            </w:r>
          </w:p>
          <w:p w14:paraId="5ADB7A02" w14:textId="1B5AAFCD" w:rsidR="00595419" w:rsidRDefault="003A3426" w:rsidP="003A3426">
            <w:pPr>
              <w:spacing w:line="276" w:lineRule="auto"/>
              <w:rPr>
                <w:szCs w:val="24"/>
                <w:lang w:eastAsia="lt-LT"/>
              </w:rPr>
            </w:pPr>
            <w:r>
              <w:rPr>
                <w:rFonts w:ascii="Tahoma" w:hAnsi="Tahoma" w:cs="Tahoma"/>
                <w:bCs/>
                <w:sz w:val="20"/>
                <w:szCs w:val="22"/>
              </w:rPr>
              <w:t xml:space="preserve">Eglė Randytė </w:t>
            </w:r>
            <w:r w:rsidRPr="00A326FB">
              <w:rPr>
                <w:rFonts w:ascii="Tahoma" w:hAnsi="Tahoma" w:cs="Tahoma"/>
                <w:bCs/>
                <w:sz w:val="20"/>
                <w:szCs w:val="22"/>
              </w:rPr>
              <w:tab/>
            </w:r>
            <w:r>
              <w:rPr>
                <w:rFonts w:ascii="Tahoma" w:hAnsi="Tahoma" w:cs="Tahoma"/>
                <w:bCs/>
                <w:sz w:val="20"/>
                <w:szCs w:val="22"/>
              </w:rPr>
              <w:t xml:space="preserve">             </w:t>
            </w:r>
            <w:r w:rsidRPr="00A326FB">
              <w:rPr>
                <w:rFonts w:ascii="Tahoma" w:hAnsi="Tahoma" w:cs="Tahoma"/>
                <w:bCs/>
                <w:sz w:val="20"/>
                <w:szCs w:val="22"/>
              </w:rPr>
              <w:t>A. V.</w:t>
            </w:r>
          </w:p>
        </w:tc>
      </w:tr>
      <w:tr w:rsidR="00595419" w14:paraId="2B7288A5" w14:textId="77777777">
        <w:trPr>
          <w:trHeight w:val="23"/>
        </w:trPr>
        <w:tc>
          <w:tcPr>
            <w:tcW w:w="4536" w:type="dxa"/>
          </w:tcPr>
          <w:p w14:paraId="4C0E3504" w14:textId="77777777" w:rsidR="00595419" w:rsidRDefault="00595419">
            <w:pPr>
              <w:spacing w:line="276" w:lineRule="auto"/>
              <w:rPr>
                <w:szCs w:val="24"/>
                <w:lang w:eastAsia="lt-LT"/>
              </w:rPr>
            </w:pPr>
          </w:p>
        </w:tc>
        <w:tc>
          <w:tcPr>
            <w:tcW w:w="4534" w:type="dxa"/>
          </w:tcPr>
          <w:p w14:paraId="5814A7B4" w14:textId="77777777" w:rsidR="00595419" w:rsidRDefault="00595419">
            <w:pPr>
              <w:spacing w:line="276" w:lineRule="auto"/>
              <w:rPr>
                <w:szCs w:val="24"/>
                <w:lang w:eastAsia="lt-LT"/>
              </w:rPr>
            </w:pPr>
          </w:p>
        </w:tc>
      </w:tr>
    </w:tbl>
    <w:p w14:paraId="2FCC0A28" w14:textId="77777777" w:rsidR="00595419" w:rsidRDefault="00595419">
      <w:pPr>
        <w:spacing w:line="276" w:lineRule="auto"/>
      </w:pPr>
    </w:p>
    <w:sectPr w:rsidR="00595419">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701" w:header="567" w:footer="284"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618E6" w14:textId="77777777" w:rsidR="0005091E" w:rsidRDefault="0005091E">
      <w:pPr>
        <w:rPr>
          <w:szCs w:val="24"/>
          <w:lang w:eastAsia="lt-LT"/>
        </w:rPr>
      </w:pPr>
      <w:r>
        <w:rPr>
          <w:szCs w:val="24"/>
          <w:lang w:eastAsia="lt-LT"/>
        </w:rPr>
        <w:separator/>
      </w:r>
    </w:p>
  </w:endnote>
  <w:endnote w:type="continuationSeparator" w:id="0">
    <w:p w14:paraId="6DCCA64C" w14:textId="77777777" w:rsidR="0005091E" w:rsidRDefault="0005091E">
      <w:pPr>
        <w:rPr>
          <w:szCs w:val="24"/>
          <w:lang w:eastAsia="lt-LT"/>
        </w:rPr>
      </w:pPr>
      <w:r>
        <w:rPr>
          <w:szCs w:val="24"/>
          <w:lang w:eastAsia="lt-LT"/>
        </w:rPr>
        <w:continuationSeparator/>
      </w:r>
    </w:p>
  </w:endnote>
  <w:endnote w:type="continuationNotice" w:id="1">
    <w:p w14:paraId="33C8FA6B" w14:textId="77777777" w:rsidR="0005091E" w:rsidRDefault="000509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BA"/>
    <w:family w:val="auto"/>
    <w:pitch w:val="variable"/>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C18AF" w14:textId="77777777" w:rsidR="00595419" w:rsidRDefault="00595419">
    <w:pPr>
      <w:tabs>
        <w:tab w:val="center" w:pos="4819"/>
        <w:tab w:val="right" w:pos="9638"/>
      </w:tabs>
      <w:rPr>
        <w:szCs w:val="24"/>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183AE" w14:textId="77777777" w:rsidR="00595419" w:rsidRDefault="00595419">
    <w:pPr>
      <w:tabs>
        <w:tab w:val="center" w:pos="4819"/>
        <w:tab w:val="right" w:pos="9638"/>
      </w:tabs>
      <w:rPr>
        <w:szCs w:val="24"/>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91C39" w14:textId="77777777" w:rsidR="00595419" w:rsidRDefault="00595419">
    <w:pPr>
      <w:tabs>
        <w:tab w:val="center" w:pos="4819"/>
        <w:tab w:val="right" w:pos="9638"/>
      </w:tabs>
      <w:rPr>
        <w:szCs w:val="24"/>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EF33B" w14:textId="77777777" w:rsidR="0005091E" w:rsidRDefault="0005091E">
      <w:pPr>
        <w:rPr>
          <w:szCs w:val="24"/>
          <w:lang w:eastAsia="lt-LT"/>
        </w:rPr>
      </w:pPr>
      <w:r>
        <w:rPr>
          <w:szCs w:val="24"/>
          <w:lang w:eastAsia="lt-LT"/>
        </w:rPr>
        <w:separator/>
      </w:r>
    </w:p>
  </w:footnote>
  <w:footnote w:type="continuationSeparator" w:id="0">
    <w:p w14:paraId="41937F11" w14:textId="77777777" w:rsidR="0005091E" w:rsidRDefault="0005091E">
      <w:pPr>
        <w:rPr>
          <w:szCs w:val="24"/>
          <w:lang w:eastAsia="lt-LT"/>
        </w:rPr>
      </w:pPr>
      <w:r>
        <w:rPr>
          <w:szCs w:val="24"/>
          <w:lang w:eastAsia="lt-LT"/>
        </w:rPr>
        <w:continuationSeparator/>
      </w:r>
    </w:p>
  </w:footnote>
  <w:footnote w:type="continuationNotice" w:id="1">
    <w:p w14:paraId="5C4125C7" w14:textId="77777777" w:rsidR="0005091E" w:rsidRDefault="000509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0392B" w14:textId="77777777" w:rsidR="00595419" w:rsidRDefault="00595419">
    <w:pPr>
      <w:tabs>
        <w:tab w:val="center" w:pos="4819"/>
        <w:tab w:val="right" w:pos="9638"/>
      </w:tabs>
      <w:rPr>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C573B" w14:textId="77777777" w:rsidR="00595419" w:rsidRDefault="00B31A1D">
    <w:pPr>
      <w:tabs>
        <w:tab w:val="center" w:pos="4819"/>
        <w:tab w:val="right" w:pos="9638"/>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noProof/>
        <w:szCs w:val="24"/>
        <w:lang w:eastAsia="lt-LT"/>
      </w:rPr>
      <w:t>6</w:t>
    </w:r>
    <w:r>
      <w:rPr>
        <w:szCs w:val="24"/>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788A3" w14:textId="77777777" w:rsidR="00595419" w:rsidRDefault="00595419">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5306E"/>
    <w:multiLevelType w:val="hybridMultilevel"/>
    <w:tmpl w:val="399ED8FE"/>
    <w:lvl w:ilvl="0" w:tplc="EB92EB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918788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8"/>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0A"/>
    <w:rsid w:val="0005091E"/>
    <w:rsid w:val="00185F16"/>
    <w:rsid w:val="0021472C"/>
    <w:rsid w:val="00300970"/>
    <w:rsid w:val="00336107"/>
    <w:rsid w:val="003A3426"/>
    <w:rsid w:val="003E7D2C"/>
    <w:rsid w:val="00436174"/>
    <w:rsid w:val="00496232"/>
    <w:rsid w:val="004E2410"/>
    <w:rsid w:val="005400E1"/>
    <w:rsid w:val="00595419"/>
    <w:rsid w:val="00691E2D"/>
    <w:rsid w:val="006B2044"/>
    <w:rsid w:val="006D2A79"/>
    <w:rsid w:val="006E4475"/>
    <w:rsid w:val="0086256A"/>
    <w:rsid w:val="00892506"/>
    <w:rsid w:val="008B3CBD"/>
    <w:rsid w:val="008D1952"/>
    <w:rsid w:val="008F35E4"/>
    <w:rsid w:val="00A90A5D"/>
    <w:rsid w:val="00AD2C53"/>
    <w:rsid w:val="00B31A1D"/>
    <w:rsid w:val="00C43B6B"/>
    <w:rsid w:val="00D222B5"/>
    <w:rsid w:val="00D9028E"/>
    <w:rsid w:val="00DA2482"/>
    <w:rsid w:val="00E70C7B"/>
    <w:rsid w:val="00E754BB"/>
    <w:rsid w:val="00FA350A"/>
    <w:rsid w:val="2A37DC87"/>
    <w:rsid w:val="4CD1769B"/>
    <w:rsid w:val="4E2BB298"/>
    <w:rsid w:val="731AE496"/>
  </w:rsids>
  <m:mathPr>
    <m:mathFont m:val="Cambria Math"/>
    <m:brkBin m:val="before"/>
    <m:brkBinSub m:val="--"/>
    <m:smallFrac m:val="0"/>
    <m:dispDef/>
    <m:lMargin m:val="0"/>
    <m:rMargin m:val="0"/>
    <m:defJc m:val="centerGroup"/>
    <m:wrapIndent m:val="1440"/>
    <m:intLim m:val="subSup"/>
    <m:naryLim m:val="undOvr"/>
  </m:mathPr>
  <w:themeFontLang w:val="lt-LT"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FF108"/>
  <w15:docId w15:val="{593D22EB-8816-42F1-B6BA-6AEDFFC3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semiHidden/>
    <w:rsid w:val="006D2A79"/>
  </w:style>
  <w:style w:type="paragraph" w:styleId="ListParagraph">
    <w:name w:val="List Paragraph"/>
    <w:basedOn w:val="Normal"/>
    <w:rsid w:val="0086256A"/>
    <w:pPr>
      <w:ind w:left="720"/>
      <w:contextualSpacing/>
    </w:pPr>
  </w:style>
  <w:style w:type="character" w:styleId="Hyperlink">
    <w:name w:val="Hyperlink"/>
    <w:basedOn w:val="DefaultParagraphFont"/>
    <w:uiPriority w:val="99"/>
    <w:unhideWhenUsed/>
    <w:rsid w:val="003A34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9305">
      <w:bodyDiv w:val="1"/>
      <w:marLeft w:val="0"/>
      <w:marRight w:val="0"/>
      <w:marTop w:val="0"/>
      <w:marBottom w:val="0"/>
      <w:divBdr>
        <w:top w:val="none" w:sz="0" w:space="0" w:color="auto"/>
        <w:left w:val="none" w:sz="0" w:space="0" w:color="auto"/>
        <w:bottom w:val="none" w:sz="0" w:space="0" w:color="auto"/>
        <w:right w:val="none" w:sz="0" w:space="0" w:color="auto"/>
      </w:divBdr>
    </w:div>
    <w:div w:id="992223315">
      <w:bodyDiv w:val="1"/>
      <w:marLeft w:val="0"/>
      <w:marRight w:val="0"/>
      <w:marTop w:val="0"/>
      <w:marBottom w:val="0"/>
      <w:divBdr>
        <w:top w:val="none" w:sz="0" w:space="0" w:color="auto"/>
        <w:left w:val="none" w:sz="0" w:space="0" w:color="auto"/>
        <w:bottom w:val="none" w:sz="0" w:space="0" w:color="auto"/>
        <w:right w:val="none" w:sz="0" w:space="0" w:color="auto"/>
      </w:divBdr>
      <w:divsChild>
        <w:div w:id="275404684">
          <w:marLeft w:val="0"/>
          <w:marRight w:val="0"/>
          <w:marTop w:val="0"/>
          <w:marBottom w:val="0"/>
          <w:divBdr>
            <w:top w:val="none" w:sz="0" w:space="0" w:color="auto"/>
            <w:left w:val="none" w:sz="0" w:space="0" w:color="auto"/>
            <w:bottom w:val="none" w:sz="0" w:space="0" w:color="auto"/>
            <w:right w:val="none" w:sz="0" w:space="0" w:color="auto"/>
          </w:divBdr>
        </w:div>
        <w:div w:id="333996767">
          <w:marLeft w:val="0"/>
          <w:marRight w:val="0"/>
          <w:marTop w:val="0"/>
          <w:marBottom w:val="0"/>
          <w:divBdr>
            <w:top w:val="none" w:sz="0" w:space="0" w:color="auto"/>
            <w:left w:val="none" w:sz="0" w:space="0" w:color="auto"/>
            <w:bottom w:val="none" w:sz="0" w:space="0" w:color="auto"/>
            <w:right w:val="none" w:sz="0" w:space="0" w:color="auto"/>
          </w:divBdr>
        </w:div>
        <w:div w:id="619344097">
          <w:marLeft w:val="0"/>
          <w:marRight w:val="0"/>
          <w:marTop w:val="0"/>
          <w:marBottom w:val="0"/>
          <w:divBdr>
            <w:top w:val="none" w:sz="0" w:space="0" w:color="auto"/>
            <w:left w:val="none" w:sz="0" w:space="0" w:color="auto"/>
            <w:bottom w:val="none" w:sz="0" w:space="0" w:color="auto"/>
            <w:right w:val="none" w:sz="0" w:space="0" w:color="auto"/>
          </w:divBdr>
        </w:div>
      </w:divsChild>
    </w:div>
    <w:div w:id="1753624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miestas.l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82EDE687689454F833A88F2F45CD470" ma:contentTypeVersion="13" ma:contentTypeDescription="Create a new document." ma:contentTypeScope="" ma:versionID="2431ed385c0d618f632236282f01b3c7">
  <xsd:schema xmlns:xsd="http://www.w3.org/2001/XMLSchema" xmlns:xs="http://www.w3.org/2001/XMLSchema" xmlns:p="http://schemas.microsoft.com/office/2006/metadata/properties" xmlns:ns2="4eefc66a-9333-4aff-b76e-ff9ed5335cdb" xmlns:ns3="9688d734-b6d5-413c-b9e7-b0fddfbf9ade" targetNamespace="http://schemas.microsoft.com/office/2006/metadata/properties" ma:root="true" ma:fieldsID="3ea0d6b5210f2cb612b0c523a0035d61" ns2:_="" ns3:_="">
    <xsd:import namespace="4eefc66a-9333-4aff-b76e-ff9ed5335cdb"/>
    <xsd:import namespace="9688d734-b6d5-413c-b9e7-b0fddfbf9a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fc66a-9333-4aff-b76e-ff9ed5335c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a597da-2e42-4ff6-a331-6fbd658394f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88d734-b6d5-413c-b9e7-b0fddfbf9a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939fa8-3827-40c2-b455-2ed9f555d03b}" ma:internalName="TaxCatchAll" ma:showField="CatchAllData" ma:web="9688d734-b6d5-413c-b9e7-b0fddfbf9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efc66a-9333-4aff-b76e-ff9ed5335cdb">
      <Terms xmlns="http://schemas.microsoft.com/office/infopath/2007/PartnerControls"/>
    </lcf76f155ced4ddcb4097134ff3c332f>
    <TaxCatchAll xmlns="9688d734-b6d5-413c-b9e7-b0fddfbf9ade" xsi:nil="true"/>
  </documentManagement>
</p:properties>
</file>

<file path=customXml/itemProps1.xml><?xml version="1.0" encoding="utf-8"?>
<ds:datastoreItem xmlns:ds="http://schemas.openxmlformats.org/officeDocument/2006/customXml" ds:itemID="{9B30ECBA-9FF4-4035-9047-9E882DD410D9}">
  <ds:schemaRefs>
    <ds:schemaRef ds:uri="http://schemas.microsoft.com/sharepoint/v3/contenttype/forms"/>
  </ds:schemaRefs>
</ds:datastoreItem>
</file>

<file path=customXml/itemProps2.xml><?xml version="1.0" encoding="utf-8"?>
<ds:datastoreItem xmlns:ds="http://schemas.openxmlformats.org/officeDocument/2006/customXml" ds:itemID="{165ECBA2-4F31-4297-9C60-583C4DD5891D}">
  <ds:schemaRefs>
    <ds:schemaRef ds:uri="http://schemas.openxmlformats.org/officeDocument/2006/bibliography"/>
  </ds:schemaRefs>
</ds:datastoreItem>
</file>

<file path=customXml/itemProps3.xml><?xml version="1.0" encoding="utf-8"?>
<ds:datastoreItem xmlns:ds="http://schemas.openxmlformats.org/officeDocument/2006/customXml" ds:itemID="{C4F27776-B3F2-4553-B501-A90201967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fc66a-9333-4aff-b76e-ff9ed5335cdb"/>
    <ds:schemaRef ds:uri="9688d734-b6d5-413c-b9e7-b0fddfbf9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6CF842-F566-4880-9771-849CCEEA2E9D}">
  <ds:schemaRefs>
    <ds:schemaRef ds:uri="http://schemas.microsoft.com/office/2006/metadata/properties"/>
    <ds:schemaRef ds:uri="http://schemas.microsoft.com/office/infopath/2007/PartnerControls"/>
    <ds:schemaRef ds:uri="4eefc66a-9333-4aff-b76e-ff9ed5335cdb"/>
    <ds:schemaRef ds:uri="9688d734-b6d5-413c-b9e7-b0fddfbf9ad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2759</Words>
  <Characters>15731</Characters>
  <Application>Microsoft Office Word</Application>
  <DocSecurity>0</DocSecurity>
  <Lines>131</Lines>
  <Paragraphs>36</Paragraphs>
  <ScaleCrop>false</ScaleCrop>
  <Company/>
  <LinksUpToDate>false</LinksUpToDate>
  <CharactersWithSpaces>18454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Gintarė Šmaukštė</cp:lastModifiedBy>
  <cp:revision>9</cp:revision>
  <dcterms:created xsi:type="dcterms:W3CDTF">2025-04-01T08:45:00Z</dcterms:created>
  <dcterms:modified xsi:type="dcterms:W3CDTF">2025-04-01T09:11:00Z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0x010100682EDE687689454F833A88F2F45CD470</vt:lpwstr>
  </property>
  <property fmtid="{D5CDD505-2E9C-101B-9397-08002B2CF9AE}" pid="3" name="MediaServiceImageTags">
    <vt:lpwstr/>
  </property>
</Properties>
</file>